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04241450" w:displacedByCustomXml="next"/>
    <w:bookmarkStart w:id="2" w:name="_Toc466214182" w:displacedByCustomXml="next"/>
    <w:sdt>
      <w:sdtPr>
        <w:id w:val="-1463496243"/>
        <w:docPartObj>
          <w:docPartGallery w:val="Cover Pages"/>
          <w:docPartUnique/>
        </w:docPartObj>
      </w:sdtPr>
      <w:sdtEndPr>
        <w:rPr>
          <w:b/>
          <w:bCs/>
          <w:caps/>
          <w:color w:val="5B9BD5" w:themeColor="accent1"/>
          <w:sz w:val="56"/>
          <w:szCs w:val="72"/>
          <w:lang w:val="es-ES"/>
        </w:rPr>
      </w:sdtEndPr>
      <w:sdtContent>
        <w:p w:rsidR="00B14705" w:rsidRDefault="001B234A">
          <w:r>
            <w:rPr>
              <w:noProof/>
              <w:lang w:val="es-419" w:eastAsia="es-419"/>
            </w:rPr>
            <mc:AlternateContent>
              <mc:Choice Requires="wps">
                <w:drawing>
                  <wp:anchor distT="0" distB="0" distL="114300" distR="114300" simplePos="0" relativeHeight="251661312" behindDoc="0" locked="0" layoutInCell="1" allowOverlap="1" wp14:anchorId="26A19269" wp14:editId="1F7A9D70">
                    <wp:simplePos x="0" y="0"/>
                    <wp:positionH relativeFrom="page">
                      <wp:posOffset>2304415</wp:posOffset>
                    </wp:positionH>
                    <wp:positionV relativeFrom="page">
                      <wp:posOffset>4867275</wp:posOffset>
                    </wp:positionV>
                    <wp:extent cx="2847975" cy="2475230"/>
                    <wp:effectExtent l="95250" t="57150" r="142875" b="155575"/>
                    <wp:wrapSquare wrapText="bothSides"/>
                    <wp:docPr id="470" name="Cuadro de texto 470"/>
                    <wp:cNvGraphicFramePr/>
                    <a:graphic xmlns:a="http://schemas.openxmlformats.org/drawingml/2006/main">
                      <a:graphicData uri="http://schemas.microsoft.com/office/word/2010/wordprocessingShape">
                        <wps:wsp>
                          <wps:cNvSpPr txBox="1"/>
                          <wps:spPr>
                            <a:xfrm>
                              <a:off x="0" y="0"/>
                              <a:ext cx="2847975" cy="2475230"/>
                            </a:xfrm>
                            <a:prstGeom prst="rect">
                              <a:avLst/>
                            </a:prstGeom>
                            <a:ln/>
                          </wps:spPr>
                          <wps:style>
                            <a:lnRef idx="1">
                              <a:schemeClr val="accent4"/>
                            </a:lnRef>
                            <a:fillRef idx="3">
                              <a:schemeClr val="accent4"/>
                            </a:fillRef>
                            <a:effectRef idx="2">
                              <a:schemeClr val="accent4"/>
                            </a:effectRef>
                            <a:fontRef idx="minor">
                              <a:schemeClr val="lt1"/>
                            </a:fontRef>
                          </wps:style>
                          <wps:txbx>
                            <w:txbxContent>
                              <w:sdt>
                                <w:sdtPr>
                                  <w:rPr>
                                    <w:rFonts w:ascii="Times New Roman" w:hAnsi="Times New Roman" w:cs="Times New Roman"/>
                                    <w:b/>
                                    <w:color w:val="FFFFFF" w:themeColor="background1"/>
                                    <w:sz w:val="36"/>
                                    <w:szCs w:val="36"/>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rsidR="00B14705" w:rsidRPr="00512D13" w:rsidRDefault="0011507D" w:rsidP="00524C80">
                                    <w:pPr>
                                      <w:jc w:val="center"/>
                                      <w:rPr>
                                        <w:rFonts w:asciiTheme="majorHAnsi" w:eastAsiaTheme="majorEastAsia" w:hAnsiTheme="majorHAnsi" w:cstheme="majorBidi"/>
                                        <w:b/>
                                        <w:color w:val="FFFFFF" w:themeColor="background1"/>
                                        <w:sz w:val="36"/>
                                        <w:szCs w:val="36"/>
                                      </w:rPr>
                                    </w:pPr>
                                    <w:r>
                                      <w:rPr>
                                        <w:rFonts w:ascii="Times New Roman" w:hAnsi="Times New Roman" w:cs="Times New Roman"/>
                                        <w:b/>
                                        <w:color w:val="FFFFFF" w:themeColor="background1"/>
                                        <w:sz w:val="36"/>
                                        <w:szCs w:val="36"/>
                                      </w:rPr>
                                      <w:t>INFORME DE GESTIÓN                                                                   2021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26A19269" id="_x0000_t202" coordsize="21600,21600" o:spt="202" path="m,l,21600r21600,l21600,xe">
                    <v:stroke joinstyle="miter"/>
                    <v:path gradientshapeok="t" o:connecttype="rect"/>
                  </v:shapetype>
                  <v:shape id="Cuadro de texto 470" o:spid="_x0000_s1026" type="#_x0000_t202" style="position:absolute;margin-left:181.45pt;margin-top:383.25pt;width:224.25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" fillcolor="#ffc000 [3207]" strokecolor="#ffc000 [3207]" strokeweight="1pt">
                    <v:fill color2="#efb300 [3015]" rotate="t" angle="21" colors="0 #ffc000;1 #f0a400;1 #f0a400" focus="100%" type="gradient"/>
                    <v:shadow on="t" color="black" opacity="39321f" origin=",.5" offset="0,3pt"/>
                    <v:textbox style="mso-fit-shape-to-text:t">
                      <w:txbxContent>
                        <w:sdt>
                          <w:sdtPr>
                            <w:rPr>
                              <w:rFonts w:ascii="Times New Roman" w:hAnsi="Times New Roman" w:cs="Times New Roman"/>
                              <w:b/>
                              <w:color w:val="FFFFFF" w:themeColor="background1"/>
                              <w:sz w:val="36"/>
                              <w:szCs w:val="36"/>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rsidR="00B14705" w:rsidRPr="00512D13" w:rsidRDefault="0011507D" w:rsidP="00524C80">
                              <w:pPr>
                                <w:jc w:val="center"/>
                                <w:rPr>
                                  <w:rFonts w:asciiTheme="majorHAnsi" w:eastAsiaTheme="majorEastAsia" w:hAnsiTheme="majorHAnsi" w:cstheme="majorBidi"/>
                                  <w:b/>
                                  <w:color w:val="FFFFFF" w:themeColor="background1"/>
                                  <w:sz w:val="36"/>
                                  <w:szCs w:val="36"/>
                                </w:rPr>
                              </w:pPr>
                              <w:r>
                                <w:rPr>
                                  <w:rFonts w:ascii="Times New Roman" w:hAnsi="Times New Roman" w:cs="Times New Roman"/>
                                  <w:b/>
                                  <w:color w:val="FFFFFF" w:themeColor="background1"/>
                                  <w:sz w:val="36"/>
                                  <w:szCs w:val="36"/>
                                </w:rPr>
                                <w:t>INFORME DE GESTIÓN                                                                   2021</w:t>
                              </w:r>
                            </w:p>
                          </w:sdtContent>
                        </w:sdt>
                      </w:txbxContent>
                    </v:textbox>
                    <w10:wrap type="square" anchorx="page" anchory="page"/>
                  </v:shape>
                </w:pict>
              </mc:Fallback>
            </mc:AlternateContent>
          </w:r>
          <w:r w:rsidR="00292720">
            <w:rPr>
              <w:noProof/>
              <w:lang w:val="es-419" w:eastAsia="es-419"/>
            </w:rPr>
            <mc:AlternateContent>
              <mc:Choice Requires="wps">
                <w:drawing>
                  <wp:anchor distT="0" distB="0" distL="114300" distR="114300" simplePos="0" relativeHeight="251660288" behindDoc="0" locked="0" layoutInCell="1" allowOverlap="1">
                    <wp:simplePos x="0" y="0"/>
                    <wp:positionH relativeFrom="margin">
                      <wp:posOffset>1771650</wp:posOffset>
                    </wp:positionH>
                    <wp:positionV relativeFrom="page">
                      <wp:posOffset>971550</wp:posOffset>
                    </wp:positionV>
                    <wp:extent cx="3532505" cy="1743075"/>
                    <wp:effectExtent l="133350" t="114300" r="125095" b="104775"/>
                    <wp:wrapNone/>
                    <wp:docPr id="467" name="Rectángulo 467"/>
                    <wp:cNvGraphicFramePr/>
                    <a:graphic xmlns:a="http://schemas.openxmlformats.org/drawingml/2006/main">
                      <a:graphicData uri="http://schemas.microsoft.com/office/word/2010/wordprocessingShape">
                        <wps:wsp>
                          <wps:cNvSpPr/>
                          <wps:spPr>
                            <a:xfrm>
                              <a:off x="0" y="0"/>
                              <a:ext cx="3532505" cy="1743075"/>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B14705" w:rsidRPr="00292720" w:rsidRDefault="00491033">
                                <w:pPr>
                                  <w:spacing w:before="240"/>
                                  <w:jc w:val="center"/>
                                  <w:rPr>
                                    <w:color w:val="FFFFFF" w:themeColor="background1"/>
                                    <w:sz w:val="44"/>
                                    <w:szCs w:val="44"/>
                                  </w:rPr>
                                </w:pPr>
                                <w:sdt>
                                  <w:sdtPr>
                                    <w:rPr>
                                      <w:rFonts w:ascii="Times New Roman" w:hAnsi="Times New Roman" w:cs="Times New Roman"/>
                                      <w:b/>
                                      <w:color w:val="FFFFFF" w:themeColor="background1"/>
                                      <w:sz w:val="40"/>
                                      <w:szCs w:val="40"/>
                                    </w:rPr>
                                    <w:alias w:val="Descripción breve"/>
                                    <w:id w:val="8276291"/>
                                    <w:dataBinding w:prefixMappings="xmlns:ns0='http://schemas.microsoft.com/office/2006/coverPageProps'" w:xpath="/ns0:CoverPageProperties[1]/ns0:Abstract[1]" w:storeItemID="{55AF091B-3C7A-41E3-B477-F2FDAA23CFDA}"/>
                                    <w:text/>
                                  </w:sdtPr>
                                  <w:sdtEndPr/>
                                  <w:sdtContent>
                                    <w:r w:rsidR="00292720" w:rsidRPr="00292720">
                                      <w:rPr>
                                        <w:rFonts w:ascii="Times New Roman" w:hAnsi="Times New Roman" w:cs="Times New Roman"/>
                                        <w:b/>
                                        <w:color w:val="FFFFFF" w:themeColor="background1"/>
                                        <w:sz w:val="40"/>
                                        <w:szCs w:val="40"/>
                                      </w:rPr>
                                      <w:t xml:space="preserve">OFICINA DE ACCESO A LA INFORMACIÓN   </w:t>
                                    </w:r>
                                    <w:r w:rsidR="00292720">
                                      <w:rPr>
                                        <w:rFonts w:ascii="Times New Roman" w:hAnsi="Times New Roman" w:cs="Times New Roman"/>
                                        <w:b/>
                                        <w:color w:val="FFFFFF" w:themeColor="background1"/>
                                        <w:sz w:val="40"/>
                                        <w:szCs w:val="40"/>
                                      </w:rPr>
                                      <w:t xml:space="preserve">   (</w:t>
                                    </w:r>
                                    <w:r w:rsidR="00292720" w:rsidRPr="00292720">
                                      <w:rPr>
                                        <w:rFonts w:ascii="Times New Roman" w:hAnsi="Times New Roman" w:cs="Times New Roman"/>
                                        <w:b/>
                                        <w:color w:val="FFFFFF" w:themeColor="background1"/>
                                        <w:sz w:val="40"/>
                                        <w:szCs w:val="40"/>
                                      </w:rPr>
                                      <w:t>OAI</w:t>
                                    </w:r>
                                    <w:r w:rsidR="00292720">
                                      <w:rPr>
                                        <w:rFonts w:ascii="Times New Roman" w:hAnsi="Times New Roman" w:cs="Times New Roman"/>
                                        <w:b/>
                                        <w:color w:val="FFFFFF" w:themeColor="background1"/>
                                        <w:sz w:val="40"/>
                                        <w:szCs w:val="40"/>
                                      </w:rPr>
                                      <w:t>)</w:t>
                                    </w:r>
                                    <w:r w:rsidR="00292720" w:rsidRPr="00292720">
                                      <w:rPr>
                                        <w:rFonts w:ascii="Times New Roman" w:hAnsi="Times New Roman" w:cs="Times New Roman"/>
                                        <w:b/>
                                        <w:color w:val="FFFFFF" w:themeColor="background1"/>
                                        <w:sz w:val="40"/>
                                        <w:szCs w:val="40"/>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467" o:spid="_x0000_s1027" style="position:absolute;margin-left:139.5pt;margin-top:76.5pt;width:278.15pt;height:13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" fillcolor="#ed7d31 [3205]" strokecolor="white [3201]" strokeweight="2.25pt">
                    <v:shadow on="t" type="perspective" color="black" opacity="20971f" origin=",.5" offset="0,1pt" matrix="66847f,,,66847f"/>
                    <v:textbox inset="14.4pt,14.4pt,14.4pt,28.8pt">
                      <w:txbxContent>
                        <w:p w:rsidR="00B14705" w:rsidRPr="00292720" w:rsidRDefault="00DD3542">
                          <w:pPr>
                            <w:spacing w:before="240"/>
                            <w:jc w:val="center"/>
                            <w:rPr>
                              <w:color w:val="FFFFFF" w:themeColor="background1"/>
                              <w:sz w:val="44"/>
                              <w:szCs w:val="44"/>
                            </w:rPr>
                          </w:pPr>
                          <w:sdt>
                            <w:sdtPr>
                              <w:rPr>
                                <w:rFonts w:ascii="Times New Roman" w:hAnsi="Times New Roman" w:cs="Times New Roman"/>
                                <w:b/>
                                <w:color w:val="FFFFFF" w:themeColor="background1"/>
                                <w:sz w:val="40"/>
                                <w:szCs w:val="40"/>
                              </w:rPr>
                              <w:alias w:val="Descripción breve"/>
                              <w:id w:val="8276291"/>
                              <w:dataBinding w:prefixMappings="xmlns:ns0='http://schemas.microsoft.com/office/2006/coverPageProps'" w:xpath="/ns0:CoverPageProperties[1]/ns0:Abstract[1]" w:storeItemID="{55AF091B-3C7A-41E3-B477-F2FDAA23CFDA}"/>
                              <w:text/>
                            </w:sdtPr>
                            <w:sdtEndPr/>
                            <w:sdtContent>
                              <w:r w:rsidR="00292720" w:rsidRPr="00292720">
                                <w:rPr>
                                  <w:rFonts w:ascii="Times New Roman" w:hAnsi="Times New Roman" w:cs="Times New Roman"/>
                                  <w:b/>
                                  <w:color w:val="FFFFFF" w:themeColor="background1"/>
                                  <w:sz w:val="40"/>
                                  <w:szCs w:val="40"/>
                                </w:rPr>
                                <w:t xml:space="preserve">OFICINA DE ACCESO A LA INFORMACIÓN   </w:t>
                              </w:r>
                              <w:r w:rsidR="00292720">
                                <w:rPr>
                                  <w:rFonts w:ascii="Times New Roman" w:hAnsi="Times New Roman" w:cs="Times New Roman"/>
                                  <w:b/>
                                  <w:color w:val="FFFFFF" w:themeColor="background1"/>
                                  <w:sz w:val="40"/>
                                  <w:szCs w:val="40"/>
                                </w:rPr>
                                <w:t xml:space="preserve">   (</w:t>
                              </w:r>
                              <w:r w:rsidR="00292720" w:rsidRPr="00292720">
                                <w:rPr>
                                  <w:rFonts w:ascii="Times New Roman" w:hAnsi="Times New Roman" w:cs="Times New Roman"/>
                                  <w:b/>
                                  <w:color w:val="FFFFFF" w:themeColor="background1"/>
                                  <w:sz w:val="40"/>
                                  <w:szCs w:val="40"/>
                                </w:rPr>
                                <w:t>OAI</w:t>
                              </w:r>
                              <w:r w:rsidR="00292720">
                                <w:rPr>
                                  <w:rFonts w:ascii="Times New Roman" w:hAnsi="Times New Roman" w:cs="Times New Roman"/>
                                  <w:b/>
                                  <w:color w:val="FFFFFF" w:themeColor="background1"/>
                                  <w:sz w:val="40"/>
                                  <w:szCs w:val="40"/>
                                </w:rPr>
                                <w:t>)</w:t>
                              </w:r>
                              <w:r w:rsidR="00292720" w:rsidRPr="00292720">
                                <w:rPr>
                                  <w:rFonts w:ascii="Times New Roman" w:hAnsi="Times New Roman" w:cs="Times New Roman"/>
                                  <w:b/>
                                  <w:color w:val="FFFFFF" w:themeColor="background1"/>
                                  <w:sz w:val="40"/>
                                  <w:szCs w:val="40"/>
                                </w:rPr>
                                <w:t xml:space="preserve">  </w:t>
                              </w:r>
                            </w:sdtContent>
                          </w:sdt>
                        </w:p>
                      </w:txbxContent>
                    </v:textbox>
                    <w10:wrap anchorx="margin" anchory="page"/>
                  </v:rect>
                </w:pict>
              </mc:Fallback>
            </mc:AlternateContent>
          </w:r>
          <w:r w:rsidR="00512D13" w:rsidRPr="00512D13">
            <w:rPr>
              <w:noProof/>
              <w:lang w:val="es-419" w:eastAsia="es-419"/>
            </w:rPr>
            <mc:AlternateContent>
              <mc:Choice Requires="wpg">
                <w:drawing>
                  <wp:anchor distT="0" distB="0" distL="228600" distR="228600" simplePos="0" relativeHeight="251665408" behindDoc="1" locked="0" layoutInCell="1" allowOverlap="1">
                    <wp:simplePos x="0" y="0"/>
                    <wp:positionH relativeFrom="margin">
                      <wp:posOffset>-428625</wp:posOffset>
                    </wp:positionH>
                    <wp:positionV relativeFrom="margin">
                      <wp:posOffset>-310515</wp:posOffset>
                    </wp:positionV>
                    <wp:extent cx="7284720" cy="7223125"/>
                    <wp:effectExtent l="0" t="0" r="0" b="0"/>
                    <wp:wrapSquare wrapText="bothSides"/>
                    <wp:docPr id="201" name="Grupo 201"/>
                    <wp:cNvGraphicFramePr/>
                    <a:graphic xmlns:a="http://schemas.openxmlformats.org/drawingml/2006/main">
                      <a:graphicData uri="http://schemas.microsoft.com/office/word/2010/wordprocessingGroup">
                        <wpg:wgp>
                          <wpg:cNvGrpSpPr/>
                          <wpg:grpSpPr>
                            <a:xfrm>
                              <a:off x="0" y="0"/>
                              <a:ext cx="7284720" cy="7223125"/>
                              <a:chOff x="-4543425" y="-310998"/>
                              <a:chExt cx="7284720" cy="7223760"/>
                            </a:xfrm>
                          </wpg:grpSpPr>
                          <wps:wsp>
                            <wps:cNvPr id="202" name="Rectángulo 202"/>
                            <wps:cNvSpPr/>
                            <wps:spPr>
                              <a:xfrm>
                                <a:off x="912495" y="-276225"/>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ángulo 203"/>
                            <wps:cNvSpPr/>
                            <wps:spPr>
                              <a:xfrm>
                                <a:off x="-4543425" y="-310998"/>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2D13" w:rsidRDefault="00512D13">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201" o:spid="_x0000_s1028" style="position:absolute;margin-left:-33.75pt;margin-top:-24.45pt;width:573.6pt;height:568.75pt;z-index:-251651072;mso-wrap-distance-left:18pt;mso-wrap-distance-right:18pt;mso-position-horizontal-relative:margin;mso-position-vertical-relative:margin;mso-width-relative:margin;mso-height-relative:margin" coordorigin="-45434,-3109" coordsize="72847,7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">
                    <v:rect id="Rectángulo 202" o:spid="_x0000_s1029" style="position:absolute;left:9124;top:-2762;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" fillcolor="#5b9bd5 [3204]" stroked="f" strokeweight="1.5pt"/>
                    <v:rect id="Rectángulo 203" o:spid="_x0000_s1030" style="position:absolute;left:-45434;top:-3109;width:18288;height:7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" fillcolor="#5b9bd5 [3204]" stroked="f" strokeweight="1.5pt">
                      <v:textbox inset=",14.4pt,8.64pt,18pt">
                        <w:txbxContent>
                          <w:p w:rsidR="00512D13" w:rsidRDefault="00512D13">
                            <w:pPr>
                              <w:rPr>
                                <w:color w:val="FFFFFF" w:themeColor="background1"/>
                              </w:rPr>
                            </w:pPr>
                          </w:p>
                        </w:txbxContent>
                      </v:textbox>
                    </v:rect>
                    <w10:wrap type="square" anchorx="margin" anchory="margin"/>
                  </v:group>
                </w:pict>
              </mc:Fallback>
            </mc:AlternateContent>
          </w:r>
          <w:r w:rsidR="00B14705">
            <w:rPr>
              <w:noProof/>
              <w:lang w:val="es-419" w:eastAsia="es-419"/>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1314450" t="0" r="1493520" b="1798320"/>
                    <wp:wrapNone/>
                    <wp:docPr id="466" name="Rectángulo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w="34925">
                              <a:noFill/>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style>
                            <a:lnRef idx="2">
                              <a:schemeClr val="accent1">
                                <a:shade val="50000"/>
                              </a:schemeClr>
                            </a:lnRef>
                            <a:fillRef idx="1003">
                              <a:schemeClr val="lt2"/>
                            </a:fillRef>
                            <a:effectRef idx="0">
                              <a:schemeClr val="accent1"/>
                            </a:effectRef>
                            <a:fontRef idx="minor">
                              <a:schemeClr val="lt1"/>
                            </a:fontRef>
                          </wps:style>
                          <wps:txbx>
                            <w:txbxContent>
                              <w:p w:rsidR="00B14705" w:rsidRDefault="00292720">
                                <w:pPr>
                                  <w:rPr>
                                    <w:lang w:val="es-419"/>
                                  </w:rPr>
                                </w:pPr>
                                <w:r>
                                  <w:rPr>
                                    <w:lang w:val="es-419"/>
                                  </w:rPr>
                                  <w:t xml:space="preserve">                           </w:t>
                                </w:r>
                                <w:r w:rsidR="001B234A">
                                  <w:rPr>
                                    <w:noProof/>
                                    <w:lang w:val="es-419" w:eastAsia="es-419"/>
                                  </w:rPr>
                                  <w:drawing>
                                    <wp:inline distT="0" distB="0" distL="0" distR="0" wp14:anchorId="2D72E4B1" wp14:editId="2BBC1B1E">
                                      <wp:extent cx="2183130" cy="1480805"/>
                                      <wp:effectExtent l="0" t="0" r="7620" b="0"/>
                                      <wp:docPr id="4" name="Imagen 4"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3130" cy="1480805"/>
                                              </a:xfrm>
                                              <a:prstGeom prst="rect">
                                                <a:avLst/>
                                              </a:prstGeom>
                                              <a:noFill/>
                                              <a:ln>
                                                <a:noFill/>
                                              </a:ln>
                                            </pic:spPr>
                                          </pic:pic>
                                        </a:graphicData>
                                      </a:graphic>
                                    </wp:inline>
                                  </w:drawing>
                                </w:r>
                              </w:p>
                              <w:p w:rsidR="00292720" w:rsidRDefault="00292720">
                                <w:pPr>
                                  <w:rPr>
                                    <w:lang w:val="es-419"/>
                                  </w:rPr>
                                </w:pPr>
                                <w:r>
                                  <w:rPr>
                                    <w:lang w:val="es-419"/>
                                  </w:rPr>
                                  <w:t xml:space="preserve">  </w:t>
                                </w:r>
                              </w:p>
                              <w:p w:rsidR="00292720" w:rsidRPr="00292720" w:rsidRDefault="00292720">
                                <w:pPr>
                                  <w:rPr>
                                    <w:lang w:val="es-419"/>
                                  </w:rPr>
                                </w:pPr>
                                <w:r>
                                  <w:rPr>
                                    <w:lang w:val="es-419"/>
                                  </w:rPr>
                                  <w:t xml:space="preserve">                                          </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466" o:spid="_x0000_s1031"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" fillcolor="#deeaf6 [660]" stroked="f" strokeweight="2.75pt">
                    <v:fill color2="#9cc2e5 [1940]" rotate="t" focus="100%" type="gradient">
                      <o:fill v:ext="view" type="gradientUnscaled"/>
                    </v:fill>
                    <v:shadow on="t" color="black" opacity="29491f" offset=".74836mm,.74836mm"/>
                    <o:extrusion v:ext="view" rotationangle="1336935fd,2116812fd" viewpoint="0,0" viewpointorigin="0,0" skewangle="45" skewamt="0" type="perspective"/>
                    <v:path arrowok="t"/>
                    <v:textbox inset="21.6pt,,21.6pt">
                      <w:txbxContent>
                        <w:p w:rsidR="00B14705" w:rsidRDefault="00292720">
                          <w:pPr>
                            <w:rPr>
                              <w:lang w:val="es-419"/>
                            </w:rPr>
                          </w:pPr>
                          <w:r>
                            <w:rPr>
                              <w:lang w:val="es-419"/>
                            </w:rPr>
                            <w:t xml:space="preserve">                           </w:t>
                          </w:r>
                          <w:r w:rsidR="001B234A">
                            <w:rPr>
                              <w:noProof/>
                              <w:lang w:val="es-419" w:eastAsia="es-419"/>
                            </w:rPr>
                            <w:drawing>
                              <wp:inline distT="0" distB="0" distL="0" distR="0" wp14:anchorId="2D72E4B1" wp14:editId="2BBC1B1E">
                                <wp:extent cx="2183130" cy="1480805"/>
                                <wp:effectExtent l="0" t="0" r="7620" b="0"/>
                                <wp:docPr id="4" name="Imagen 4"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130" cy="1480805"/>
                                        </a:xfrm>
                                        <a:prstGeom prst="rect">
                                          <a:avLst/>
                                        </a:prstGeom>
                                        <a:noFill/>
                                        <a:ln>
                                          <a:noFill/>
                                        </a:ln>
                                      </pic:spPr>
                                    </pic:pic>
                                  </a:graphicData>
                                </a:graphic>
                              </wp:inline>
                            </w:drawing>
                          </w:r>
                        </w:p>
                        <w:p w:rsidR="00292720" w:rsidRDefault="00292720">
                          <w:pPr>
                            <w:rPr>
                              <w:lang w:val="es-419"/>
                            </w:rPr>
                          </w:pPr>
                          <w:r>
                            <w:rPr>
                              <w:lang w:val="es-419"/>
                            </w:rPr>
                            <w:t xml:space="preserve">  </w:t>
                          </w:r>
                        </w:p>
                        <w:p w:rsidR="00292720" w:rsidRPr="00292720" w:rsidRDefault="00292720">
                          <w:pPr>
                            <w:rPr>
                              <w:lang w:val="es-419"/>
                            </w:rPr>
                          </w:pPr>
                          <w:r>
                            <w:rPr>
                              <w:lang w:val="es-419"/>
                            </w:rPr>
                            <w:t xml:space="preserve">                                          </w:t>
                          </w:r>
                        </w:p>
                      </w:txbxContent>
                    </v:textbox>
                    <w10:wrap anchorx="page" anchory="page"/>
                  </v:rect>
                </w:pict>
              </mc:Fallback>
            </mc:AlternateContent>
          </w:r>
        </w:p>
        <w:p w:rsidR="00B14705" w:rsidRDefault="00512D13">
          <w:pPr>
            <w:spacing w:after="160" w:line="259" w:lineRule="auto"/>
            <w:rPr>
              <w:rFonts w:asciiTheme="majorHAnsi" w:eastAsiaTheme="majorEastAsia" w:hAnsiTheme="majorHAnsi" w:cstheme="majorBidi"/>
              <w:caps/>
              <w:color w:val="5B9BD5" w:themeColor="accent1"/>
              <w:sz w:val="56"/>
              <w:szCs w:val="72"/>
              <w:lang w:val="es-ES"/>
            </w:rPr>
          </w:pPr>
          <w:r>
            <w:rPr>
              <w:noProof/>
              <w:lang w:val="es-419" w:eastAsia="es-419"/>
            </w:rPr>
            <mc:AlternateContent>
              <mc:Choice Requires="wps">
                <w:drawing>
                  <wp:anchor distT="0" distB="0" distL="114300" distR="114300" simplePos="0" relativeHeight="251662336" behindDoc="0" locked="0" layoutInCell="1" allowOverlap="1">
                    <wp:simplePos x="0" y="0"/>
                    <wp:positionH relativeFrom="page">
                      <wp:posOffset>619125</wp:posOffset>
                    </wp:positionH>
                    <wp:positionV relativeFrom="page">
                      <wp:posOffset>8610599</wp:posOffset>
                    </wp:positionV>
                    <wp:extent cx="6657975" cy="100330"/>
                    <wp:effectExtent l="0" t="0" r="9525" b="0"/>
                    <wp:wrapNone/>
                    <wp:docPr id="469" name="Rectángulo 469"/>
                    <wp:cNvGraphicFramePr/>
                    <a:graphic xmlns:a="http://schemas.openxmlformats.org/drawingml/2006/main">
                      <a:graphicData uri="http://schemas.microsoft.com/office/word/2010/wordprocessingShape">
                        <wps:wsp>
                          <wps:cNvSpPr/>
                          <wps:spPr>
                            <a:xfrm flipV="1">
                              <a:off x="0" y="0"/>
                              <a:ext cx="6657975" cy="1003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815A30" id="Rectángulo 469" o:spid="_x0000_s1026" style="position:absolute;margin-left:48.75pt;margin-top:678pt;width:524.25pt;height:7.9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" fillcolor="#5b9bd5 [3204]" stroked="f" strokeweight="1.5pt">
                    <w10:wrap anchorx="page" anchory="page"/>
                  </v:rect>
                </w:pict>
              </mc:Fallback>
            </mc:AlternateContent>
          </w:r>
          <w:r w:rsidR="00B14705">
            <w:rPr>
              <w:b/>
              <w:bCs/>
              <w:caps/>
              <w:color w:val="5B9BD5" w:themeColor="accent1"/>
              <w:sz w:val="56"/>
              <w:szCs w:val="72"/>
              <w:lang w:val="es-ES"/>
            </w:rPr>
            <w:br w:type="page"/>
          </w:r>
        </w:p>
      </w:sdtContent>
    </w:sdt>
    <w:bookmarkEnd w:id="2"/>
    <w:bookmarkEnd w:id="1"/>
    <w:p w:rsidR="00306104" w:rsidRDefault="000A087C" w:rsidP="000A087C">
      <w:pPr>
        <w:pStyle w:val="Ttulo1"/>
        <w:jc w:val="both"/>
        <w:rPr>
          <w:rFonts w:ascii="Gothan Book" w:hAnsi="Gothan Book"/>
          <w:b w:val="0"/>
          <w:color w:val="000000"/>
          <w:shd w:val="clear" w:color="auto" w:fill="FFFFFF"/>
        </w:rPr>
      </w:pPr>
      <w:r w:rsidRPr="00C10197">
        <w:rPr>
          <w:rFonts w:ascii="Gothan Book" w:hAnsi="Gothan Book"/>
        </w:rPr>
        <w:lastRenderedPageBreak/>
        <w:t xml:space="preserve">Introducción </w:t>
      </w:r>
    </w:p>
    <w:p w:rsidR="00A60BFB" w:rsidRPr="00A60BFB" w:rsidRDefault="000A087C" w:rsidP="00A60BFB">
      <w:pPr>
        <w:pStyle w:val="Ttulo1"/>
        <w:jc w:val="both"/>
        <w:rPr>
          <w:rFonts w:ascii="Calibri Light" w:eastAsia="MS Mincho" w:hAnsi="Calibri Light" w:cs="Calibri Light"/>
          <w:b w:val="0"/>
          <w:bCs w:val="0"/>
          <w:iCs/>
          <w:color w:val="auto"/>
          <w:sz w:val="24"/>
          <w:szCs w:val="24"/>
          <w:highlight w:val="yellow"/>
        </w:rPr>
      </w:pPr>
      <w:r w:rsidRPr="00A60BFB">
        <w:rPr>
          <w:rFonts w:ascii="Calibri Light" w:eastAsia="MS Mincho" w:hAnsi="Calibri Light" w:cs="Calibri Light"/>
          <w:b w:val="0"/>
          <w:bCs w:val="0"/>
          <w:iCs/>
          <w:color w:val="auto"/>
          <w:sz w:val="24"/>
          <w:szCs w:val="24"/>
        </w:rPr>
        <w:t>La Dirección General de Contabilidad Gubernamental (DIGECOG) en cumplimiento con la Ley General de Libre Acceso a la Información Pública, No. 200-04 y su reglame</w:t>
      </w:r>
      <w:r w:rsidR="00A60BFB" w:rsidRPr="00A60BFB">
        <w:rPr>
          <w:rFonts w:ascii="Calibri Light" w:eastAsia="MS Mincho" w:hAnsi="Calibri Light" w:cs="Calibri Light"/>
          <w:b w:val="0"/>
          <w:bCs w:val="0"/>
          <w:iCs/>
          <w:color w:val="auto"/>
          <w:sz w:val="24"/>
          <w:szCs w:val="24"/>
        </w:rPr>
        <w:t>nto de aplicación No. 130-05</w:t>
      </w:r>
      <w:r w:rsidR="00A60BFB">
        <w:rPr>
          <w:rFonts w:ascii="Calibri Light" w:eastAsia="MS Mincho" w:hAnsi="Calibri Light" w:cs="Calibri Light"/>
          <w:b w:val="0"/>
          <w:bCs w:val="0"/>
          <w:iCs/>
          <w:color w:val="auto"/>
          <w:sz w:val="24"/>
          <w:szCs w:val="24"/>
        </w:rPr>
        <w:t xml:space="preserve">, </w:t>
      </w:r>
      <w:r w:rsidR="00A60BFB" w:rsidRPr="00A60BFB">
        <w:rPr>
          <w:rFonts w:ascii="Calibri Light" w:eastAsia="MS Mincho" w:hAnsi="Calibri Light" w:cs="Calibri Light"/>
          <w:b w:val="0"/>
          <w:bCs w:val="0"/>
          <w:iCs/>
          <w:color w:val="auto"/>
          <w:sz w:val="24"/>
          <w:szCs w:val="24"/>
        </w:rPr>
        <w:t>inauguró su Oficina de Acceso a la Información Pública</w:t>
      </w:r>
      <w:r w:rsidR="00A60BFB" w:rsidRPr="00781358">
        <w:rPr>
          <w:rFonts w:eastAsia="MS Mincho" w:cs="Times New Roman"/>
          <w:b w:val="0"/>
          <w:bCs w:val="0"/>
          <w:iCs/>
          <w:color w:val="auto"/>
          <w:sz w:val="24"/>
          <w:szCs w:val="24"/>
        </w:rPr>
        <w:t xml:space="preserve"> (OAI), el 18 de septiembre del 2013</w:t>
      </w:r>
      <w:r w:rsidR="00A60BFB">
        <w:rPr>
          <w:rFonts w:eastAsia="MS Mincho" w:cs="Times New Roman"/>
          <w:b w:val="0"/>
          <w:bCs w:val="0"/>
          <w:iCs/>
          <w:color w:val="auto"/>
          <w:sz w:val="24"/>
          <w:szCs w:val="24"/>
        </w:rPr>
        <w:t xml:space="preserve"> </w:t>
      </w:r>
      <w:r w:rsidR="00A60BFB" w:rsidRPr="00A60BFB">
        <w:rPr>
          <w:rFonts w:ascii="Calibri Light" w:eastAsia="MS Mincho" w:hAnsi="Calibri Light" w:cs="Calibri Light"/>
          <w:b w:val="0"/>
          <w:bCs w:val="0"/>
          <w:iCs/>
          <w:color w:val="auto"/>
          <w:sz w:val="24"/>
          <w:szCs w:val="24"/>
        </w:rPr>
        <w:t xml:space="preserve"> como apoyo a </w:t>
      </w:r>
      <w:r w:rsidR="00A60BFB">
        <w:rPr>
          <w:rFonts w:ascii="Calibri Light" w:eastAsia="MS Mincho" w:hAnsi="Calibri Light" w:cs="Calibri Light"/>
          <w:b w:val="0"/>
          <w:bCs w:val="0"/>
          <w:iCs/>
          <w:color w:val="auto"/>
          <w:sz w:val="24"/>
          <w:szCs w:val="24"/>
        </w:rPr>
        <w:t>l</w:t>
      </w:r>
      <w:r w:rsidRPr="00A60BFB">
        <w:rPr>
          <w:rFonts w:ascii="Calibri Light" w:eastAsia="MS Mincho" w:hAnsi="Calibri Light" w:cs="Calibri Light"/>
          <w:b w:val="0"/>
          <w:bCs w:val="0"/>
          <w:iCs/>
          <w:color w:val="auto"/>
          <w:sz w:val="24"/>
          <w:szCs w:val="24"/>
        </w:rPr>
        <w:t>as iniciativas del gobierno en mantener y cultivar una conducta ética de los servidores públicos</w:t>
      </w:r>
      <w:r w:rsidR="00A60BFB" w:rsidRPr="00A60BFB">
        <w:rPr>
          <w:rStyle w:val="Textoennegrita"/>
          <w:rFonts w:ascii="Calibri Light" w:hAnsi="Calibri Light" w:cs="Calibri Light"/>
          <w:color w:val="111111"/>
          <w:sz w:val="24"/>
          <w:szCs w:val="24"/>
          <w:shd w:val="clear" w:color="auto" w:fill="FFFFFF"/>
        </w:rPr>
        <w:t xml:space="preserve"> y suministrar a entidades y personas tanto públicas como privadas las informaciones solicitadas</w:t>
      </w:r>
      <w:r w:rsidR="00A60BFB">
        <w:rPr>
          <w:rStyle w:val="Textoennegrita"/>
          <w:rFonts w:ascii="Calibri Light" w:hAnsi="Calibri Light" w:cs="Calibri Light"/>
          <w:color w:val="111111"/>
          <w:sz w:val="24"/>
          <w:szCs w:val="24"/>
          <w:shd w:val="clear" w:color="auto" w:fill="FFFFFF"/>
        </w:rPr>
        <w:t xml:space="preserve"> a la luz de la ley</w:t>
      </w:r>
      <w:r w:rsidR="00A60BFB" w:rsidRPr="00A60BFB">
        <w:rPr>
          <w:rFonts w:ascii="Calibri Light" w:hAnsi="Calibri Light" w:cs="Calibri Light"/>
          <w:color w:val="111111"/>
          <w:sz w:val="24"/>
          <w:szCs w:val="24"/>
          <w:shd w:val="clear" w:color="auto" w:fill="FFFFFF"/>
        </w:rPr>
        <w:t>.</w:t>
      </w:r>
    </w:p>
    <w:p w:rsidR="000457DC" w:rsidRPr="00A32038" w:rsidRDefault="00A60BFB" w:rsidP="003A0E1D">
      <w:pPr>
        <w:pStyle w:val="Ttulo1"/>
        <w:jc w:val="both"/>
        <w:rPr>
          <w:rFonts w:eastAsia="MS Mincho" w:cs="Times New Roman"/>
          <w:b w:val="0"/>
          <w:bCs w:val="0"/>
          <w:iCs/>
          <w:color w:val="auto"/>
          <w:sz w:val="24"/>
          <w:szCs w:val="24"/>
        </w:rPr>
      </w:pPr>
      <w:r w:rsidRPr="00A60BFB">
        <w:rPr>
          <w:rFonts w:eastAsia="MS Mincho" w:cs="Times New Roman"/>
          <w:b w:val="0"/>
          <w:bCs w:val="0"/>
          <w:iCs/>
          <w:color w:val="auto"/>
          <w:sz w:val="24"/>
          <w:szCs w:val="24"/>
        </w:rPr>
        <w:t>T</w:t>
      </w:r>
      <w:r w:rsidR="00EA0EB5" w:rsidRPr="00A60BFB">
        <w:rPr>
          <w:rFonts w:eastAsia="MS Mincho" w:cs="Times New Roman"/>
          <w:b w:val="0"/>
          <w:bCs w:val="0"/>
          <w:iCs/>
          <w:color w:val="auto"/>
          <w:sz w:val="24"/>
          <w:szCs w:val="24"/>
        </w:rPr>
        <w:t>iene</w:t>
      </w:r>
      <w:r w:rsidR="000457DC" w:rsidRPr="00A60BFB">
        <w:rPr>
          <w:rFonts w:eastAsia="MS Mincho" w:cs="Times New Roman"/>
          <w:b w:val="0"/>
          <w:bCs w:val="0"/>
          <w:iCs/>
          <w:color w:val="auto"/>
          <w:sz w:val="24"/>
          <w:szCs w:val="24"/>
        </w:rPr>
        <w:t xml:space="preserve"> </w:t>
      </w:r>
      <w:r w:rsidRPr="00A60BFB">
        <w:rPr>
          <w:rFonts w:eastAsia="MS Mincho" w:cs="Times New Roman"/>
          <w:b w:val="0"/>
          <w:bCs w:val="0"/>
          <w:iCs/>
          <w:color w:val="auto"/>
          <w:sz w:val="24"/>
          <w:szCs w:val="24"/>
        </w:rPr>
        <w:t xml:space="preserve">como </w:t>
      </w:r>
      <w:r w:rsidR="003A0E1D" w:rsidRPr="00A60BFB">
        <w:rPr>
          <w:rFonts w:eastAsia="MS Mincho" w:cs="Times New Roman"/>
          <w:b w:val="0"/>
          <w:bCs w:val="0"/>
          <w:iCs/>
          <w:color w:val="auto"/>
          <w:sz w:val="24"/>
          <w:szCs w:val="24"/>
        </w:rPr>
        <w:t>objetivo</w:t>
      </w:r>
      <w:r w:rsidRPr="00A60BFB">
        <w:rPr>
          <w:rFonts w:eastAsia="MS Mincho" w:cs="Times New Roman"/>
          <w:b w:val="0"/>
          <w:bCs w:val="0"/>
          <w:iCs/>
          <w:color w:val="auto"/>
          <w:sz w:val="24"/>
          <w:szCs w:val="24"/>
        </w:rPr>
        <w:t xml:space="preserve"> principal, </w:t>
      </w:r>
      <w:r w:rsidR="003A0E1D" w:rsidRPr="00A60BFB">
        <w:rPr>
          <w:rFonts w:eastAsia="MS Mincho" w:cs="Times New Roman"/>
          <w:b w:val="0"/>
          <w:bCs w:val="0"/>
          <w:iCs/>
          <w:color w:val="auto"/>
          <w:sz w:val="24"/>
          <w:szCs w:val="24"/>
        </w:rPr>
        <w:t>apoyar a la institución en el fortalecimiento de las relaciones con la ciudadanía a través de una efici</w:t>
      </w:r>
      <w:r w:rsidRPr="00A60BFB">
        <w:rPr>
          <w:rFonts w:eastAsia="MS Mincho" w:cs="Times New Roman"/>
          <w:b w:val="0"/>
          <w:bCs w:val="0"/>
          <w:iCs/>
          <w:color w:val="auto"/>
          <w:sz w:val="24"/>
          <w:szCs w:val="24"/>
        </w:rPr>
        <w:t>ente interacción entre estos,</w:t>
      </w:r>
      <w:r w:rsidR="003A0E1D" w:rsidRPr="00A60BFB">
        <w:rPr>
          <w:rFonts w:eastAsia="MS Mincho" w:cs="Times New Roman"/>
          <w:b w:val="0"/>
          <w:bCs w:val="0"/>
          <w:iCs/>
          <w:color w:val="auto"/>
          <w:sz w:val="24"/>
          <w:szCs w:val="24"/>
        </w:rPr>
        <w:t xml:space="preserve"> por ello que </w:t>
      </w:r>
      <w:r w:rsidR="001B4D5B" w:rsidRPr="00A60BFB">
        <w:rPr>
          <w:rFonts w:eastAsia="MS Mincho" w:cs="Times New Roman"/>
          <w:b w:val="0"/>
          <w:bCs w:val="0"/>
          <w:iCs/>
          <w:color w:val="auto"/>
          <w:sz w:val="24"/>
          <w:szCs w:val="24"/>
        </w:rPr>
        <w:t>ha</w:t>
      </w:r>
      <w:r w:rsidRPr="00A60BFB">
        <w:rPr>
          <w:rFonts w:eastAsia="MS Mincho" w:cs="Times New Roman"/>
          <w:b w:val="0"/>
          <w:bCs w:val="0"/>
          <w:iCs/>
          <w:color w:val="auto"/>
          <w:sz w:val="24"/>
          <w:szCs w:val="24"/>
        </w:rPr>
        <w:t>n</w:t>
      </w:r>
      <w:r w:rsidR="001B4D5B" w:rsidRPr="00A60BFB">
        <w:rPr>
          <w:rFonts w:eastAsia="MS Mincho" w:cs="Times New Roman"/>
          <w:b w:val="0"/>
          <w:bCs w:val="0"/>
          <w:iCs/>
          <w:color w:val="auto"/>
          <w:sz w:val="24"/>
          <w:szCs w:val="24"/>
        </w:rPr>
        <w:t xml:space="preserve"> mantenido las buenas prácticas en el</w:t>
      </w:r>
      <w:r w:rsidR="003A0E1D" w:rsidRPr="00A60BFB">
        <w:rPr>
          <w:rFonts w:eastAsia="MS Mincho" w:cs="Times New Roman"/>
          <w:b w:val="0"/>
          <w:bCs w:val="0"/>
          <w:iCs/>
          <w:color w:val="auto"/>
          <w:sz w:val="24"/>
          <w:szCs w:val="24"/>
        </w:rPr>
        <w:t xml:space="preserve"> </w:t>
      </w:r>
      <w:r w:rsidR="001B4D5B" w:rsidRPr="00A60BFB">
        <w:rPr>
          <w:rFonts w:eastAsia="MS Mincho" w:cs="Times New Roman"/>
          <w:b w:val="0"/>
          <w:bCs w:val="0"/>
          <w:iCs/>
          <w:color w:val="auto"/>
          <w:sz w:val="24"/>
          <w:szCs w:val="24"/>
        </w:rPr>
        <w:t xml:space="preserve">cumplimiento de sus obligaciones en materia de </w:t>
      </w:r>
      <w:r w:rsidR="001B4D5B" w:rsidRPr="00A60BFB">
        <w:rPr>
          <w:rFonts w:eastAsia="MS Mincho" w:cs="Times New Roman"/>
          <w:bCs w:val="0"/>
          <w:iCs/>
          <w:color w:val="auto"/>
          <w:sz w:val="24"/>
          <w:szCs w:val="24"/>
        </w:rPr>
        <w:t xml:space="preserve">transparencia </w:t>
      </w:r>
      <w:r w:rsidR="001B4D5B" w:rsidRPr="00A60BFB">
        <w:rPr>
          <w:rFonts w:eastAsia="MS Mincho" w:cs="Times New Roman"/>
          <w:b w:val="0"/>
          <w:bCs w:val="0"/>
          <w:iCs/>
          <w:color w:val="auto"/>
          <w:sz w:val="24"/>
          <w:szCs w:val="24"/>
        </w:rPr>
        <w:t xml:space="preserve">y en los procesos de </w:t>
      </w:r>
      <w:r w:rsidR="001B4D5B" w:rsidRPr="00A60BFB">
        <w:rPr>
          <w:rFonts w:eastAsia="MS Mincho" w:cs="Times New Roman"/>
          <w:bCs w:val="0"/>
          <w:iCs/>
          <w:color w:val="auto"/>
          <w:sz w:val="24"/>
          <w:szCs w:val="24"/>
        </w:rPr>
        <w:t>acceso a la información pública</w:t>
      </w:r>
      <w:r w:rsidR="001B4D5B" w:rsidRPr="00A60BFB">
        <w:rPr>
          <w:rFonts w:eastAsia="MS Mincho" w:cs="Times New Roman"/>
          <w:b w:val="0"/>
          <w:bCs w:val="0"/>
          <w:iCs/>
          <w:color w:val="auto"/>
          <w:sz w:val="24"/>
          <w:szCs w:val="24"/>
        </w:rPr>
        <w:t>, tal como se cita a continuación:</w:t>
      </w:r>
    </w:p>
    <w:p w:rsidR="001B4D5B" w:rsidRPr="006402F8" w:rsidRDefault="001B4D5B" w:rsidP="001B4D5B">
      <w:pPr>
        <w:rPr>
          <w:sz w:val="20"/>
        </w:rPr>
      </w:pPr>
    </w:p>
    <w:p w:rsidR="001B4D5B" w:rsidRPr="00A32038" w:rsidRDefault="00DA6EA9" w:rsidP="00306104">
      <w:pPr>
        <w:pStyle w:val="Prrafodelista"/>
        <w:numPr>
          <w:ilvl w:val="0"/>
          <w:numId w:val="11"/>
        </w:numPr>
        <w:spacing w:after="0" w:line="360" w:lineRule="auto"/>
        <w:ind w:left="709" w:hanging="425"/>
        <w:jc w:val="both"/>
        <w:rPr>
          <w:rFonts w:asciiTheme="majorHAnsi" w:eastAsia="MS Mincho" w:hAnsiTheme="majorHAnsi" w:cs="Times New Roman"/>
          <w:iCs/>
          <w:sz w:val="24"/>
          <w:szCs w:val="24"/>
        </w:rPr>
      </w:pPr>
      <w:r>
        <w:rPr>
          <w:rFonts w:asciiTheme="majorHAnsi" w:eastAsia="MS Mincho" w:hAnsiTheme="majorHAnsi" w:cs="Times New Roman"/>
          <w:iCs/>
          <w:sz w:val="24"/>
          <w:szCs w:val="24"/>
        </w:rPr>
        <w:t>Estandarización del Sub-</w:t>
      </w:r>
      <w:r w:rsidR="001B4D5B" w:rsidRPr="00A32038">
        <w:rPr>
          <w:rFonts w:asciiTheme="majorHAnsi" w:eastAsia="MS Mincho" w:hAnsiTheme="majorHAnsi" w:cs="Times New Roman"/>
          <w:iCs/>
          <w:sz w:val="24"/>
          <w:szCs w:val="24"/>
        </w:rPr>
        <w:t xml:space="preserve">Portal de Transparencia bajo los lineamientos de la Resolución </w:t>
      </w:r>
      <w:r>
        <w:rPr>
          <w:rFonts w:asciiTheme="majorHAnsi" w:eastAsia="MS Mincho" w:hAnsiTheme="majorHAnsi" w:cs="Times New Roman"/>
          <w:iCs/>
          <w:sz w:val="24"/>
          <w:szCs w:val="24"/>
        </w:rPr>
        <w:t>002/2021</w:t>
      </w:r>
      <w:r w:rsidR="001B4D5B" w:rsidRPr="00A32038">
        <w:rPr>
          <w:rFonts w:asciiTheme="majorHAnsi" w:eastAsia="MS Mincho" w:hAnsiTheme="majorHAnsi" w:cs="Times New Roman"/>
          <w:iCs/>
          <w:sz w:val="24"/>
          <w:szCs w:val="24"/>
        </w:rPr>
        <w:t xml:space="preserve">, emitida por la Dirección General de </w:t>
      </w:r>
      <w:r w:rsidR="001B4D5B" w:rsidRPr="00A32038">
        <w:rPr>
          <w:rFonts w:asciiTheme="majorHAnsi" w:eastAsia="MS Mincho" w:hAnsiTheme="majorHAnsi" w:cs="Times New Roman" w:hint="eastAsia"/>
          <w:iCs/>
          <w:sz w:val="24"/>
          <w:szCs w:val="24"/>
        </w:rPr>
        <w:t>É</w:t>
      </w:r>
      <w:r w:rsidR="001B4D5B" w:rsidRPr="00A32038">
        <w:rPr>
          <w:rFonts w:asciiTheme="majorHAnsi" w:eastAsia="MS Mincho" w:hAnsiTheme="majorHAnsi" w:cs="Times New Roman"/>
          <w:iCs/>
          <w:sz w:val="24"/>
          <w:szCs w:val="24"/>
        </w:rPr>
        <w:t>tica e Integridad Gubernamental (DIGEIG).</w:t>
      </w:r>
    </w:p>
    <w:p w:rsidR="001B4D5B" w:rsidRPr="00A32038" w:rsidRDefault="001B4D5B" w:rsidP="00306104">
      <w:pPr>
        <w:pStyle w:val="Prrafodelista"/>
        <w:spacing w:after="0" w:line="360" w:lineRule="auto"/>
        <w:ind w:left="709"/>
        <w:jc w:val="both"/>
        <w:rPr>
          <w:rFonts w:asciiTheme="majorHAnsi" w:eastAsia="MS Mincho" w:hAnsiTheme="majorHAnsi" w:cs="Times New Roman"/>
          <w:iCs/>
          <w:sz w:val="20"/>
          <w:szCs w:val="24"/>
        </w:rPr>
      </w:pPr>
    </w:p>
    <w:p w:rsidR="00B55F88" w:rsidRPr="00A32038" w:rsidRDefault="00B55F88" w:rsidP="00306104">
      <w:pPr>
        <w:pStyle w:val="Prrafodelista"/>
        <w:numPr>
          <w:ilvl w:val="0"/>
          <w:numId w:val="11"/>
        </w:numPr>
        <w:spacing w:after="0" w:line="360" w:lineRule="auto"/>
        <w:ind w:left="709" w:hanging="425"/>
        <w:jc w:val="both"/>
        <w:rPr>
          <w:rFonts w:asciiTheme="majorHAnsi" w:eastAsia="MS Mincho" w:hAnsiTheme="majorHAnsi" w:cs="Times New Roman"/>
          <w:iCs/>
          <w:sz w:val="24"/>
          <w:szCs w:val="24"/>
        </w:rPr>
      </w:pPr>
      <w:r w:rsidRPr="00A32038">
        <w:rPr>
          <w:rFonts w:asciiTheme="majorHAnsi" w:eastAsia="MS Mincho" w:hAnsiTheme="majorHAnsi" w:cs="Times New Roman"/>
          <w:iCs/>
          <w:sz w:val="24"/>
          <w:szCs w:val="24"/>
        </w:rPr>
        <w:t>Publicación y actualización de las in</w:t>
      </w:r>
      <w:r w:rsidR="00DA6EA9">
        <w:rPr>
          <w:rFonts w:asciiTheme="majorHAnsi" w:eastAsia="MS Mincho" w:hAnsiTheme="majorHAnsi" w:cs="Times New Roman"/>
          <w:iCs/>
          <w:sz w:val="24"/>
          <w:szCs w:val="24"/>
        </w:rPr>
        <w:t>formaciones colocadas en el Sub-</w:t>
      </w:r>
      <w:r w:rsidRPr="00A32038">
        <w:rPr>
          <w:rFonts w:asciiTheme="majorHAnsi" w:eastAsia="MS Mincho" w:hAnsiTheme="majorHAnsi" w:cs="Times New Roman"/>
          <w:iCs/>
          <w:sz w:val="24"/>
          <w:szCs w:val="24"/>
        </w:rPr>
        <w:t>Portal de Transparencia.</w:t>
      </w:r>
    </w:p>
    <w:p w:rsidR="00B55F88" w:rsidRPr="00A32038" w:rsidRDefault="00B55F88" w:rsidP="00306104">
      <w:pPr>
        <w:pStyle w:val="Prrafodelista"/>
        <w:spacing w:after="0" w:line="360" w:lineRule="auto"/>
        <w:ind w:left="709"/>
        <w:jc w:val="both"/>
        <w:rPr>
          <w:rFonts w:asciiTheme="majorHAnsi" w:eastAsia="MS Mincho" w:hAnsiTheme="majorHAnsi" w:cs="Times New Roman"/>
          <w:iCs/>
          <w:sz w:val="20"/>
          <w:szCs w:val="24"/>
        </w:rPr>
      </w:pPr>
    </w:p>
    <w:p w:rsidR="001B4D5B" w:rsidRPr="00A32038" w:rsidRDefault="001B4D5B" w:rsidP="00306104">
      <w:pPr>
        <w:pStyle w:val="Prrafodelista"/>
        <w:numPr>
          <w:ilvl w:val="0"/>
          <w:numId w:val="11"/>
        </w:numPr>
        <w:spacing w:after="0" w:line="360" w:lineRule="auto"/>
        <w:ind w:left="709" w:hanging="425"/>
        <w:jc w:val="both"/>
        <w:rPr>
          <w:rFonts w:asciiTheme="majorHAnsi" w:eastAsia="MS Mincho" w:hAnsiTheme="majorHAnsi" w:cs="Times New Roman"/>
          <w:iCs/>
          <w:sz w:val="24"/>
          <w:szCs w:val="24"/>
        </w:rPr>
      </w:pPr>
      <w:r w:rsidRPr="00A32038">
        <w:rPr>
          <w:rFonts w:asciiTheme="majorHAnsi" w:eastAsia="MS Mincho" w:hAnsiTheme="majorHAnsi" w:cs="Times New Roman"/>
          <w:iCs/>
          <w:sz w:val="24"/>
          <w:szCs w:val="24"/>
        </w:rPr>
        <w:t>Actualización de los procedimientos y las políticas para facilitar la respuesta a las solicitudes de información dentro de los términos que establece la Ley 200-04.</w:t>
      </w:r>
    </w:p>
    <w:p w:rsidR="00306104" w:rsidRPr="00781358" w:rsidRDefault="00306104" w:rsidP="00306104">
      <w:pPr>
        <w:pStyle w:val="Prrafodelista"/>
        <w:spacing w:after="0" w:line="360" w:lineRule="auto"/>
        <w:ind w:left="709"/>
        <w:jc w:val="both"/>
        <w:rPr>
          <w:rFonts w:asciiTheme="majorHAnsi" w:eastAsia="MS Mincho" w:hAnsiTheme="majorHAnsi" w:cs="Times New Roman"/>
          <w:iCs/>
          <w:sz w:val="20"/>
          <w:szCs w:val="24"/>
        </w:rPr>
      </w:pPr>
    </w:p>
    <w:p w:rsidR="00B55F88" w:rsidRPr="00A32038" w:rsidRDefault="00B55F88" w:rsidP="00306104">
      <w:pPr>
        <w:pStyle w:val="Prrafodelista"/>
        <w:numPr>
          <w:ilvl w:val="0"/>
          <w:numId w:val="11"/>
        </w:numPr>
        <w:spacing w:after="0" w:line="360" w:lineRule="auto"/>
        <w:ind w:left="709" w:hanging="425"/>
        <w:jc w:val="both"/>
        <w:rPr>
          <w:rFonts w:asciiTheme="majorHAnsi" w:eastAsia="MS Mincho" w:hAnsiTheme="majorHAnsi" w:cs="Times New Roman"/>
          <w:iCs/>
          <w:sz w:val="24"/>
          <w:szCs w:val="24"/>
        </w:rPr>
      </w:pPr>
      <w:r w:rsidRPr="00A32038">
        <w:rPr>
          <w:rFonts w:asciiTheme="majorHAnsi" w:eastAsia="MS Mincho" w:hAnsiTheme="majorHAnsi" w:cs="Times New Roman"/>
          <w:iCs/>
          <w:sz w:val="24"/>
          <w:szCs w:val="24"/>
        </w:rPr>
        <w:t xml:space="preserve">Orientación al solicitante sobre el llenado de su solicitud, así como las etapas y plazos del proceso de acceso a la información pública. </w:t>
      </w:r>
    </w:p>
    <w:p w:rsidR="00B55F88" w:rsidRPr="00781358" w:rsidRDefault="00B55F88" w:rsidP="00A32038">
      <w:pPr>
        <w:pStyle w:val="Prrafodelista"/>
        <w:spacing w:after="0" w:line="360" w:lineRule="auto"/>
        <w:ind w:left="709"/>
        <w:jc w:val="both"/>
        <w:rPr>
          <w:rFonts w:asciiTheme="majorHAnsi" w:eastAsia="MS Mincho" w:hAnsiTheme="majorHAnsi" w:cs="Times New Roman"/>
          <w:iCs/>
          <w:sz w:val="20"/>
          <w:szCs w:val="24"/>
        </w:rPr>
      </w:pPr>
    </w:p>
    <w:p w:rsidR="001B4D5B" w:rsidRPr="00A32038" w:rsidRDefault="00AD2BDF" w:rsidP="00306104">
      <w:pPr>
        <w:pStyle w:val="Prrafodelista"/>
        <w:numPr>
          <w:ilvl w:val="0"/>
          <w:numId w:val="11"/>
        </w:numPr>
        <w:spacing w:after="0" w:line="360" w:lineRule="auto"/>
        <w:ind w:left="709" w:hanging="425"/>
        <w:jc w:val="both"/>
        <w:rPr>
          <w:rFonts w:asciiTheme="majorHAnsi" w:eastAsia="MS Mincho" w:hAnsiTheme="majorHAnsi" w:cs="Times New Roman"/>
          <w:iCs/>
          <w:sz w:val="24"/>
          <w:szCs w:val="24"/>
        </w:rPr>
      </w:pPr>
      <w:r>
        <w:rPr>
          <w:rFonts w:asciiTheme="majorHAnsi" w:eastAsia="MS Mincho" w:hAnsiTheme="majorHAnsi" w:cs="Times New Roman"/>
          <w:iCs/>
          <w:sz w:val="24"/>
          <w:szCs w:val="24"/>
        </w:rPr>
        <w:t>Conservación</w:t>
      </w:r>
      <w:r w:rsidR="00A32038">
        <w:rPr>
          <w:rFonts w:asciiTheme="majorHAnsi" w:eastAsia="MS Mincho" w:hAnsiTheme="majorHAnsi" w:cs="Times New Roman"/>
          <w:iCs/>
          <w:sz w:val="24"/>
          <w:szCs w:val="24"/>
        </w:rPr>
        <w:t xml:space="preserve"> de</w:t>
      </w:r>
      <w:r w:rsidR="00B55F88" w:rsidRPr="00A32038">
        <w:rPr>
          <w:rFonts w:asciiTheme="majorHAnsi" w:eastAsia="MS Mincho" w:hAnsiTheme="majorHAnsi" w:cs="Times New Roman"/>
          <w:iCs/>
          <w:sz w:val="24"/>
          <w:szCs w:val="24"/>
        </w:rPr>
        <w:t xml:space="preserve"> </w:t>
      </w:r>
      <w:r w:rsidR="001B4D5B" w:rsidRPr="00A32038">
        <w:rPr>
          <w:rFonts w:asciiTheme="majorHAnsi" w:eastAsia="MS Mincho" w:hAnsiTheme="majorHAnsi" w:cs="Times New Roman"/>
          <w:iCs/>
          <w:sz w:val="24"/>
          <w:szCs w:val="24"/>
        </w:rPr>
        <w:t xml:space="preserve">un expediente </w:t>
      </w:r>
      <w:r w:rsidR="00A32038">
        <w:rPr>
          <w:rFonts w:asciiTheme="majorHAnsi" w:eastAsia="MS Mincho" w:hAnsiTheme="majorHAnsi" w:cs="Times New Roman"/>
          <w:iCs/>
          <w:sz w:val="24"/>
          <w:szCs w:val="24"/>
        </w:rPr>
        <w:t>para las</w:t>
      </w:r>
      <w:r w:rsidR="001B4D5B" w:rsidRPr="00A32038">
        <w:rPr>
          <w:rFonts w:asciiTheme="majorHAnsi" w:eastAsia="MS Mincho" w:hAnsiTheme="majorHAnsi" w:cs="Times New Roman"/>
          <w:iCs/>
          <w:sz w:val="24"/>
          <w:szCs w:val="24"/>
        </w:rPr>
        <w:t xml:space="preserve"> solicitud</w:t>
      </w:r>
      <w:r w:rsidR="00A32038">
        <w:rPr>
          <w:rFonts w:asciiTheme="majorHAnsi" w:eastAsia="MS Mincho" w:hAnsiTheme="majorHAnsi" w:cs="Times New Roman"/>
          <w:iCs/>
          <w:sz w:val="24"/>
          <w:szCs w:val="24"/>
        </w:rPr>
        <w:t>es</w:t>
      </w:r>
      <w:r w:rsidR="001B4D5B" w:rsidRPr="00A32038">
        <w:rPr>
          <w:rFonts w:asciiTheme="majorHAnsi" w:eastAsia="MS Mincho" w:hAnsiTheme="majorHAnsi" w:cs="Times New Roman"/>
          <w:iCs/>
          <w:sz w:val="24"/>
          <w:szCs w:val="24"/>
        </w:rPr>
        <w:t xml:space="preserve"> de información que </w:t>
      </w:r>
      <w:r w:rsidR="00B55F88" w:rsidRPr="00A32038">
        <w:rPr>
          <w:rFonts w:asciiTheme="majorHAnsi" w:eastAsia="MS Mincho" w:hAnsiTheme="majorHAnsi" w:cs="Times New Roman"/>
          <w:iCs/>
          <w:sz w:val="24"/>
          <w:szCs w:val="24"/>
        </w:rPr>
        <w:t>se tramit</w:t>
      </w:r>
      <w:r w:rsidR="00A32038">
        <w:rPr>
          <w:rFonts w:asciiTheme="majorHAnsi" w:eastAsia="MS Mincho" w:hAnsiTheme="majorHAnsi" w:cs="Times New Roman"/>
          <w:iCs/>
          <w:sz w:val="24"/>
          <w:szCs w:val="24"/>
        </w:rPr>
        <w:t>an</w:t>
      </w:r>
      <w:r w:rsidR="00781358">
        <w:rPr>
          <w:rFonts w:asciiTheme="majorHAnsi" w:eastAsia="MS Mincho" w:hAnsiTheme="majorHAnsi" w:cs="Times New Roman"/>
          <w:iCs/>
          <w:sz w:val="24"/>
          <w:szCs w:val="24"/>
        </w:rPr>
        <w:t>, donde se guardan</w:t>
      </w:r>
      <w:r w:rsidR="00A32038">
        <w:rPr>
          <w:rFonts w:asciiTheme="majorHAnsi" w:eastAsia="MS Mincho" w:hAnsiTheme="majorHAnsi" w:cs="Times New Roman"/>
          <w:iCs/>
          <w:sz w:val="24"/>
          <w:szCs w:val="24"/>
        </w:rPr>
        <w:t xml:space="preserve"> </w:t>
      </w:r>
      <w:r w:rsidR="00A32038" w:rsidRPr="00A32038">
        <w:rPr>
          <w:rFonts w:asciiTheme="majorHAnsi" w:eastAsia="MS Mincho" w:hAnsiTheme="majorHAnsi" w:cs="Times New Roman"/>
          <w:iCs/>
          <w:sz w:val="24"/>
          <w:szCs w:val="24"/>
        </w:rPr>
        <w:t>todas las constancias</w:t>
      </w:r>
      <w:r w:rsidR="001B4D5B" w:rsidRPr="00A32038">
        <w:rPr>
          <w:rFonts w:asciiTheme="majorHAnsi" w:eastAsia="MS Mincho" w:hAnsiTheme="majorHAnsi" w:cs="Times New Roman"/>
          <w:iCs/>
          <w:sz w:val="24"/>
          <w:szCs w:val="24"/>
        </w:rPr>
        <w:t xml:space="preserve"> de dicho proceso</w:t>
      </w:r>
      <w:r w:rsidR="00B55F88" w:rsidRPr="00A32038">
        <w:rPr>
          <w:rFonts w:asciiTheme="majorHAnsi" w:eastAsia="MS Mincho" w:hAnsiTheme="majorHAnsi" w:cs="Times New Roman"/>
          <w:iCs/>
          <w:sz w:val="24"/>
          <w:szCs w:val="24"/>
        </w:rPr>
        <w:t>,</w:t>
      </w:r>
      <w:r w:rsidR="001B4D5B" w:rsidRPr="00A32038">
        <w:rPr>
          <w:rFonts w:asciiTheme="majorHAnsi" w:eastAsia="MS Mincho" w:hAnsiTheme="majorHAnsi" w:cs="Times New Roman"/>
          <w:iCs/>
          <w:sz w:val="24"/>
          <w:szCs w:val="24"/>
        </w:rPr>
        <w:t xml:space="preserve"> tales como</w:t>
      </w:r>
      <w:r w:rsidR="00B55F88" w:rsidRPr="00A32038">
        <w:rPr>
          <w:rFonts w:asciiTheme="majorHAnsi" w:eastAsia="MS Mincho" w:hAnsiTheme="majorHAnsi" w:cs="Times New Roman"/>
          <w:iCs/>
          <w:sz w:val="24"/>
          <w:szCs w:val="24"/>
        </w:rPr>
        <w:t>:</w:t>
      </w:r>
      <w:r w:rsidR="001B4D5B" w:rsidRPr="00A32038">
        <w:rPr>
          <w:rFonts w:asciiTheme="majorHAnsi" w:eastAsia="MS Mincho" w:hAnsiTheme="majorHAnsi" w:cs="Times New Roman"/>
          <w:iCs/>
          <w:sz w:val="24"/>
          <w:szCs w:val="24"/>
        </w:rPr>
        <w:t xml:space="preserve"> </w:t>
      </w:r>
      <w:r w:rsidR="00B55F88" w:rsidRPr="00A32038">
        <w:rPr>
          <w:rFonts w:asciiTheme="majorHAnsi" w:eastAsia="MS Mincho" w:hAnsiTheme="majorHAnsi" w:cs="Times New Roman"/>
          <w:iCs/>
          <w:sz w:val="24"/>
          <w:szCs w:val="24"/>
        </w:rPr>
        <w:t>solicitud</w:t>
      </w:r>
      <w:r w:rsidR="001B4D5B" w:rsidRPr="00A32038">
        <w:rPr>
          <w:rFonts w:asciiTheme="majorHAnsi" w:eastAsia="MS Mincho" w:hAnsiTheme="majorHAnsi" w:cs="Times New Roman"/>
          <w:iCs/>
          <w:sz w:val="24"/>
          <w:szCs w:val="24"/>
        </w:rPr>
        <w:t>,</w:t>
      </w:r>
      <w:r w:rsidR="00B55F88" w:rsidRPr="00A32038">
        <w:rPr>
          <w:rFonts w:asciiTheme="majorHAnsi" w:eastAsia="MS Mincho" w:hAnsiTheme="majorHAnsi" w:cs="Times New Roman"/>
          <w:iCs/>
          <w:sz w:val="24"/>
          <w:szCs w:val="24"/>
        </w:rPr>
        <w:t xml:space="preserve"> remisión al área correspondiente, entrega de información, etc.</w:t>
      </w:r>
    </w:p>
    <w:p w:rsidR="00B55F88" w:rsidRPr="00781358" w:rsidRDefault="00B55F88" w:rsidP="00A32038">
      <w:pPr>
        <w:pStyle w:val="Prrafodelista"/>
        <w:spacing w:after="0" w:line="360" w:lineRule="auto"/>
        <w:ind w:left="709"/>
        <w:jc w:val="both"/>
        <w:rPr>
          <w:rFonts w:asciiTheme="majorHAnsi" w:eastAsia="MS Mincho" w:hAnsiTheme="majorHAnsi" w:cs="Times New Roman"/>
          <w:iCs/>
          <w:sz w:val="20"/>
          <w:szCs w:val="24"/>
        </w:rPr>
      </w:pPr>
    </w:p>
    <w:p w:rsidR="00C10197" w:rsidRPr="00A32038" w:rsidRDefault="00B55F88" w:rsidP="00306104">
      <w:pPr>
        <w:pStyle w:val="Prrafodelista"/>
        <w:numPr>
          <w:ilvl w:val="0"/>
          <w:numId w:val="11"/>
        </w:numPr>
        <w:spacing w:after="0" w:line="360" w:lineRule="auto"/>
        <w:ind w:left="709" w:hanging="425"/>
        <w:jc w:val="both"/>
        <w:rPr>
          <w:rFonts w:asciiTheme="majorHAnsi" w:eastAsia="MS Mincho" w:hAnsiTheme="majorHAnsi" w:cs="Times New Roman"/>
          <w:iCs/>
          <w:sz w:val="24"/>
          <w:szCs w:val="24"/>
        </w:rPr>
      </w:pPr>
      <w:r w:rsidRPr="00A32038">
        <w:rPr>
          <w:rFonts w:asciiTheme="majorHAnsi" w:eastAsia="MS Mincho" w:hAnsiTheme="majorHAnsi" w:cs="Times New Roman"/>
          <w:iCs/>
          <w:sz w:val="24"/>
          <w:szCs w:val="24"/>
        </w:rPr>
        <w:t>Protecci</w:t>
      </w:r>
      <w:r w:rsidRPr="00A32038">
        <w:rPr>
          <w:rFonts w:asciiTheme="majorHAnsi" w:eastAsia="MS Mincho" w:hAnsiTheme="majorHAnsi" w:cs="Times New Roman" w:hint="eastAsia"/>
          <w:iCs/>
          <w:sz w:val="24"/>
          <w:szCs w:val="24"/>
        </w:rPr>
        <w:t>ó</w:t>
      </w:r>
      <w:r w:rsidRPr="00A32038">
        <w:rPr>
          <w:rFonts w:asciiTheme="majorHAnsi" w:eastAsia="MS Mincho" w:hAnsiTheme="majorHAnsi" w:cs="Times New Roman"/>
          <w:iCs/>
          <w:sz w:val="24"/>
          <w:szCs w:val="24"/>
        </w:rPr>
        <w:t>n de la información confidencial (datos personales).</w:t>
      </w:r>
      <w:bookmarkStart w:id="3" w:name="_Toc502735775"/>
    </w:p>
    <w:p w:rsidR="00C10197" w:rsidRPr="00C10197" w:rsidRDefault="00C10197" w:rsidP="00C10197">
      <w:pPr>
        <w:pStyle w:val="Ttulo1"/>
        <w:rPr>
          <w:rFonts w:ascii="Gothan Book" w:hAnsi="Gothan Book"/>
        </w:rPr>
      </w:pPr>
      <w:r w:rsidRPr="00C10197">
        <w:rPr>
          <w:rFonts w:ascii="Gothan Book" w:hAnsi="Gothan Book"/>
        </w:rPr>
        <w:lastRenderedPageBreak/>
        <w:t>Misión y Visión de la OAI</w:t>
      </w:r>
      <w:bookmarkEnd w:id="3"/>
    </w:p>
    <w:p w:rsidR="00C10197" w:rsidRDefault="00C10197" w:rsidP="00C10197"/>
    <w:p w:rsidR="00C10197" w:rsidRPr="007522D8" w:rsidRDefault="00C10197" w:rsidP="00C10197">
      <w:pPr>
        <w:pStyle w:val="Ttulo2"/>
        <w:ind w:left="360" w:firstLine="90"/>
        <w:rPr>
          <w:rFonts w:ascii="Gothan Book" w:hAnsi="Gothan Book"/>
          <w:b/>
          <w:bCs/>
          <w:sz w:val="28"/>
          <w:szCs w:val="28"/>
        </w:rPr>
      </w:pPr>
      <w:bookmarkStart w:id="4" w:name="_Toc502735776"/>
      <w:r w:rsidRPr="007522D8">
        <w:rPr>
          <w:rFonts w:ascii="Gothan Book" w:hAnsi="Gothan Book"/>
          <w:b/>
          <w:bCs/>
          <w:sz w:val="28"/>
          <w:szCs w:val="28"/>
        </w:rPr>
        <w:t>Misión</w:t>
      </w:r>
      <w:bookmarkEnd w:id="4"/>
    </w:p>
    <w:p w:rsidR="00C10197" w:rsidRPr="007522D8" w:rsidRDefault="00C10197" w:rsidP="00C10197">
      <w:pPr>
        <w:spacing w:after="0" w:line="360" w:lineRule="auto"/>
        <w:ind w:left="708"/>
        <w:jc w:val="both"/>
        <w:rPr>
          <w:rFonts w:asciiTheme="majorHAnsi" w:hAnsiTheme="majorHAnsi" w:cstheme="minorHAnsi"/>
          <w:sz w:val="24"/>
          <w:szCs w:val="28"/>
        </w:rPr>
      </w:pPr>
    </w:p>
    <w:p w:rsidR="00C10197" w:rsidRPr="007522D8" w:rsidRDefault="00C10197" w:rsidP="00C10197">
      <w:pPr>
        <w:spacing w:after="0" w:line="360" w:lineRule="auto"/>
        <w:ind w:left="708"/>
        <w:jc w:val="both"/>
        <w:rPr>
          <w:rFonts w:asciiTheme="majorHAnsi" w:eastAsia="MS Mincho" w:hAnsiTheme="majorHAnsi" w:cs="Times New Roman"/>
          <w:iCs/>
          <w:sz w:val="24"/>
          <w:szCs w:val="24"/>
        </w:rPr>
      </w:pPr>
      <w:r w:rsidRPr="007522D8">
        <w:rPr>
          <w:rFonts w:asciiTheme="majorHAnsi" w:eastAsia="MS Mincho" w:hAnsiTheme="majorHAnsi" w:cs="Times New Roman"/>
          <w:iCs/>
          <w:sz w:val="24"/>
          <w:szCs w:val="24"/>
        </w:rPr>
        <w:t>Garantizar el acceso de los usuarios a la información sobre la gestión de la Dirección General de Contabilidad Gubernamental (DIGECOG) como una forma de validar la transparencia de la institución.</w:t>
      </w:r>
    </w:p>
    <w:p w:rsidR="00C10197" w:rsidRPr="007522D8" w:rsidRDefault="00C10197" w:rsidP="00C10197">
      <w:pPr>
        <w:spacing w:after="0" w:line="360" w:lineRule="auto"/>
        <w:jc w:val="both"/>
        <w:rPr>
          <w:rFonts w:asciiTheme="majorHAnsi" w:hAnsiTheme="majorHAnsi" w:cstheme="minorHAnsi"/>
          <w:sz w:val="24"/>
          <w:szCs w:val="28"/>
        </w:rPr>
      </w:pPr>
    </w:p>
    <w:p w:rsidR="00C10197" w:rsidRPr="007522D8" w:rsidRDefault="00C10197" w:rsidP="00C10197">
      <w:pPr>
        <w:spacing w:after="0" w:line="360" w:lineRule="auto"/>
        <w:jc w:val="both"/>
        <w:rPr>
          <w:rFonts w:asciiTheme="majorHAnsi" w:hAnsiTheme="majorHAnsi" w:cstheme="minorHAnsi"/>
          <w:sz w:val="24"/>
          <w:szCs w:val="28"/>
        </w:rPr>
      </w:pPr>
    </w:p>
    <w:p w:rsidR="00C10197" w:rsidRPr="00C10197" w:rsidRDefault="00C10197" w:rsidP="00C10197">
      <w:pPr>
        <w:pStyle w:val="Ttulo2"/>
        <w:ind w:left="360" w:firstLine="90"/>
        <w:rPr>
          <w:rFonts w:ascii="Gothan Book" w:hAnsi="Gothan Book"/>
          <w:b/>
          <w:bCs/>
          <w:sz w:val="28"/>
          <w:szCs w:val="28"/>
        </w:rPr>
      </w:pPr>
      <w:bookmarkStart w:id="5" w:name="_Toc502735777"/>
      <w:r w:rsidRPr="007522D8">
        <w:rPr>
          <w:rFonts w:ascii="Gothan Book" w:hAnsi="Gothan Book"/>
          <w:b/>
          <w:bCs/>
          <w:sz w:val="28"/>
          <w:szCs w:val="28"/>
        </w:rPr>
        <w:t>Visión</w:t>
      </w:r>
      <w:bookmarkEnd w:id="5"/>
    </w:p>
    <w:p w:rsidR="00C10197" w:rsidRDefault="00C10197" w:rsidP="00C10197">
      <w:pPr>
        <w:spacing w:after="0" w:line="360" w:lineRule="auto"/>
        <w:ind w:left="708"/>
        <w:jc w:val="both"/>
        <w:rPr>
          <w:rFonts w:asciiTheme="majorHAnsi" w:hAnsiTheme="majorHAnsi" w:cstheme="minorHAnsi"/>
          <w:sz w:val="24"/>
          <w:szCs w:val="28"/>
        </w:rPr>
      </w:pPr>
    </w:p>
    <w:p w:rsidR="00C10197" w:rsidRPr="00781358" w:rsidRDefault="00C10197" w:rsidP="00306104">
      <w:pPr>
        <w:pStyle w:val="Prrafodelista"/>
        <w:spacing w:after="0" w:line="360" w:lineRule="auto"/>
        <w:jc w:val="both"/>
        <w:rPr>
          <w:rFonts w:asciiTheme="majorHAnsi" w:eastAsia="MS Mincho" w:hAnsiTheme="majorHAnsi" w:cs="Times New Roman"/>
          <w:iCs/>
          <w:sz w:val="24"/>
          <w:szCs w:val="24"/>
        </w:rPr>
      </w:pPr>
      <w:r w:rsidRPr="00781358">
        <w:rPr>
          <w:rFonts w:asciiTheme="majorHAnsi" w:eastAsia="MS Mincho" w:hAnsiTheme="majorHAnsi" w:cs="Times New Roman"/>
          <w:iCs/>
          <w:sz w:val="24"/>
          <w:szCs w:val="24"/>
        </w:rPr>
        <w:t>Dar sostén a los valores de honestidad, integridad, eficiencia, eficacia, calidad y trabajo en equipo de la Dirección General de Contabilidad Gubernamental (DIGECOG), apoyando así los esfuerzos de transparencia institucional.</w:t>
      </w:r>
    </w:p>
    <w:p w:rsidR="00C10197" w:rsidRPr="00781358" w:rsidRDefault="00C10197" w:rsidP="00C10197">
      <w:pPr>
        <w:spacing w:line="360" w:lineRule="auto"/>
        <w:rPr>
          <w:sz w:val="20"/>
        </w:rPr>
      </w:pPr>
    </w:p>
    <w:p w:rsidR="00C10197" w:rsidRPr="00C10197" w:rsidRDefault="00C10197" w:rsidP="00C10197">
      <w:pPr>
        <w:pStyle w:val="Ttulo2"/>
        <w:ind w:left="360" w:firstLine="90"/>
        <w:rPr>
          <w:rFonts w:ascii="Gothan Book" w:hAnsi="Gothan Book"/>
          <w:b/>
          <w:bCs/>
          <w:sz w:val="28"/>
          <w:szCs w:val="28"/>
        </w:rPr>
      </w:pPr>
      <w:bookmarkStart w:id="6" w:name="_Toc502735778"/>
      <w:r w:rsidRPr="00C10197">
        <w:rPr>
          <w:rFonts w:ascii="Gothan Book" w:hAnsi="Gothan Book"/>
          <w:b/>
          <w:bCs/>
          <w:sz w:val="28"/>
          <w:szCs w:val="28"/>
        </w:rPr>
        <w:t>Base Legal</w:t>
      </w:r>
      <w:bookmarkEnd w:id="6"/>
      <w:r w:rsidRPr="00C10197">
        <w:rPr>
          <w:rFonts w:ascii="Gothan Book" w:hAnsi="Gothan Book"/>
          <w:b/>
          <w:bCs/>
          <w:sz w:val="28"/>
          <w:szCs w:val="28"/>
        </w:rPr>
        <w:t xml:space="preserve"> </w:t>
      </w:r>
    </w:p>
    <w:p w:rsidR="00C10197" w:rsidRDefault="00C10197" w:rsidP="00C10197">
      <w:pPr>
        <w:spacing w:after="0" w:line="360" w:lineRule="auto"/>
        <w:ind w:left="708"/>
        <w:jc w:val="both"/>
        <w:rPr>
          <w:rFonts w:asciiTheme="majorHAnsi" w:hAnsiTheme="majorHAnsi" w:cstheme="minorHAnsi"/>
          <w:sz w:val="24"/>
          <w:szCs w:val="28"/>
        </w:rPr>
      </w:pPr>
    </w:p>
    <w:p w:rsidR="00DA6EA9" w:rsidRPr="00425345" w:rsidRDefault="00DA6EA9" w:rsidP="00306104">
      <w:pPr>
        <w:pStyle w:val="Prrafodelista"/>
        <w:numPr>
          <w:ilvl w:val="0"/>
          <w:numId w:val="10"/>
        </w:numPr>
        <w:spacing w:after="0" w:line="360" w:lineRule="auto"/>
        <w:jc w:val="both"/>
        <w:rPr>
          <w:rFonts w:asciiTheme="majorHAnsi" w:eastAsia="MS Mincho" w:hAnsiTheme="majorHAnsi" w:cs="Times New Roman"/>
          <w:iCs/>
          <w:sz w:val="24"/>
          <w:szCs w:val="24"/>
        </w:rPr>
      </w:pPr>
      <w:r w:rsidRPr="00425345">
        <w:rPr>
          <w:rFonts w:asciiTheme="majorHAnsi" w:eastAsia="MS Mincho" w:hAnsiTheme="majorHAnsi" w:cs="Times New Roman"/>
          <w:iCs/>
          <w:sz w:val="24"/>
          <w:szCs w:val="24"/>
        </w:rPr>
        <w:t>Constitución de la República Dominicana.</w:t>
      </w:r>
    </w:p>
    <w:p w:rsidR="00C10197" w:rsidRPr="00425345" w:rsidRDefault="00C10197" w:rsidP="00306104">
      <w:pPr>
        <w:pStyle w:val="Prrafodelista"/>
        <w:numPr>
          <w:ilvl w:val="0"/>
          <w:numId w:val="10"/>
        </w:numPr>
        <w:spacing w:after="0" w:line="360" w:lineRule="auto"/>
        <w:jc w:val="both"/>
        <w:rPr>
          <w:rFonts w:asciiTheme="majorHAnsi" w:eastAsia="MS Mincho" w:hAnsiTheme="majorHAnsi" w:cs="Times New Roman"/>
          <w:iCs/>
          <w:sz w:val="24"/>
          <w:szCs w:val="24"/>
        </w:rPr>
      </w:pPr>
      <w:r w:rsidRPr="00425345">
        <w:rPr>
          <w:rFonts w:asciiTheme="majorHAnsi" w:eastAsia="MS Mincho" w:hAnsiTheme="majorHAnsi" w:cs="Times New Roman"/>
          <w:iCs/>
          <w:sz w:val="24"/>
          <w:szCs w:val="24"/>
        </w:rPr>
        <w:t>Ley 200-04, General de Libre Acceso a la Información.</w:t>
      </w:r>
    </w:p>
    <w:p w:rsidR="00F611A5" w:rsidRPr="00425345" w:rsidRDefault="00C10197" w:rsidP="00F611A5">
      <w:pPr>
        <w:pStyle w:val="Prrafodelista"/>
        <w:numPr>
          <w:ilvl w:val="0"/>
          <w:numId w:val="10"/>
        </w:numPr>
        <w:spacing w:after="0" w:line="360" w:lineRule="auto"/>
        <w:jc w:val="both"/>
        <w:rPr>
          <w:rFonts w:asciiTheme="majorHAnsi" w:eastAsia="MS Mincho" w:hAnsiTheme="majorHAnsi" w:cs="Times New Roman"/>
          <w:iCs/>
          <w:sz w:val="24"/>
          <w:szCs w:val="24"/>
        </w:rPr>
      </w:pPr>
      <w:r w:rsidRPr="00425345">
        <w:rPr>
          <w:rFonts w:asciiTheme="majorHAnsi" w:eastAsia="MS Mincho" w:hAnsiTheme="majorHAnsi" w:cs="Times New Roman"/>
          <w:iCs/>
          <w:sz w:val="24"/>
          <w:szCs w:val="24"/>
        </w:rPr>
        <w:t xml:space="preserve">Resolución </w:t>
      </w:r>
      <w:r w:rsidR="00006CD1" w:rsidRPr="00425345">
        <w:rPr>
          <w:rFonts w:asciiTheme="majorHAnsi" w:eastAsia="MS Mincho" w:hAnsiTheme="majorHAnsi" w:cs="Times New Roman"/>
          <w:iCs/>
          <w:sz w:val="24"/>
          <w:szCs w:val="24"/>
        </w:rPr>
        <w:t>002/2021</w:t>
      </w:r>
      <w:r w:rsidRPr="00425345">
        <w:rPr>
          <w:rFonts w:asciiTheme="majorHAnsi" w:eastAsia="MS Mincho" w:hAnsiTheme="majorHAnsi" w:cs="Times New Roman"/>
          <w:iCs/>
          <w:sz w:val="24"/>
          <w:szCs w:val="24"/>
        </w:rPr>
        <w:t xml:space="preserve"> Sobre Política</w:t>
      </w:r>
      <w:r w:rsidR="00006CD1" w:rsidRPr="00425345">
        <w:rPr>
          <w:rFonts w:asciiTheme="majorHAnsi" w:eastAsia="MS Mincho" w:hAnsiTheme="majorHAnsi" w:cs="Times New Roman"/>
          <w:iCs/>
          <w:sz w:val="24"/>
          <w:szCs w:val="24"/>
        </w:rPr>
        <w:t>s de Estandarización de los Sub-</w:t>
      </w:r>
      <w:r w:rsidRPr="00425345">
        <w:rPr>
          <w:rFonts w:asciiTheme="majorHAnsi" w:eastAsia="MS Mincho" w:hAnsiTheme="majorHAnsi" w:cs="Times New Roman"/>
          <w:iCs/>
          <w:sz w:val="24"/>
          <w:szCs w:val="24"/>
        </w:rPr>
        <w:t>Portales de Transparencia.</w:t>
      </w:r>
    </w:p>
    <w:p w:rsidR="00F611A5" w:rsidRPr="00425345" w:rsidRDefault="00F611A5" w:rsidP="00F611A5">
      <w:pPr>
        <w:pStyle w:val="Prrafodelista"/>
        <w:numPr>
          <w:ilvl w:val="0"/>
          <w:numId w:val="10"/>
        </w:numPr>
        <w:spacing w:after="0" w:line="360" w:lineRule="auto"/>
        <w:jc w:val="both"/>
        <w:rPr>
          <w:rFonts w:asciiTheme="majorHAnsi" w:eastAsia="MS Mincho" w:hAnsiTheme="majorHAnsi" w:cs="Times New Roman"/>
          <w:iCs/>
          <w:sz w:val="24"/>
          <w:szCs w:val="24"/>
        </w:rPr>
      </w:pPr>
      <w:r w:rsidRPr="00425345">
        <w:rPr>
          <w:rFonts w:asciiTheme="majorHAnsi" w:eastAsia="MS Mincho" w:hAnsiTheme="majorHAnsi" w:cs="Times New Roman"/>
          <w:iCs/>
          <w:sz w:val="24"/>
          <w:szCs w:val="24"/>
        </w:rPr>
        <w:t>NORTIC A-2, Norma para el Desarrollo y Gestión de los Medios Web del Estado Dominicano.</w:t>
      </w:r>
    </w:p>
    <w:p w:rsidR="00F611A5" w:rsidRPr="00425345" w:rsidRDefault="00F611A5" w:rsidP="00306104">
      <w:pPr>
        <w:pStyle w:val="Prrafodelista"/>
        <w:numPr>
          <w:ilvl w:val="0"/>
          <w:numId w:val="10"/>
        </w:numPr>
        <w:spacing w:after="0" w:line="360" w:lineRule="auto"/>
        <w:jc w:val="both"/>
        <w:rPr>
          <w:rFonts w:asciiTheme="majorHAnsi" w:eastAsia="MS Mincho" w:hAnsiTheme="majorHAnsi" w:cs="Times New Roman"/>
          <w:iCs/>
          <w:sz w:val="24"/>
          <w:szCs w:val="24"/>
        </w:rPr>
      </w:pPr>
      <w:r w:rsidRPr="00425345">
        <w:rPr>
          <w:rFonts w:asciiTheme="majorHAnsi" w:eastAsia="MS Mincho" w:hAnsiTheme="majorHAnsi" w:cs="Times New Roman"/>
          <w:iCs/>
          <w:sz w:val="24"/>
          <w:szCs w:val="24"/>
        </w:rPr>
        <w:t>NORTIC A-3, Norma sobre publicación de Datos Abiertos del Gobierno Dominicano</w:t>
      </w:r>
    </w:p>
    <w:p w:rsidR="00C10197" w:rsidRPr="00C10197" w:rsidRDefault="00C10197" w:rsidP="00C10197">
      <w:pPr>
        <w:pStyle w:val="Prrafodelista"/>
        <w:spacing w:after="0" w:line="360" w:lineRule="auto"/>
        <w:ind w:left="993"/>
        <w:jc w:val="both"/>
        <w:rPr>
          <w:rFonts w:ascii="Gotham Book" w:eastAsiaTheme="majorEastAsia" w:hAnsi="Gotham Book" w:cstheme="majorBidi"/>
          <w:bCs/>
          <w:color w:val="000000"/>
          <w:sz w:val="26"/>
          <w:szCs w:val="28"/>
          <w:shd w:val="clear" w:color="auto" w:fill="FFFFFF"/>
        </w:rPr>
      </w:pPr>
    </w:p>
    <w:p w:rsidR="006402F8" w:rsidRDefault="006402F8" w:rsidP="009B73EC">
      <w:pPr>
        <w:pStyle w:val="Ttulo1"/>
      </w:pPr>
    </w:p>
    <w:p w:rsidR="00DF6222" w:rsidRDefault="00DF6222" w:rsidP="00DF6222"/>
    <w:p w:rsidR="00781358" w:rsidRDefault="00781358" w:rsidP="00DF6222"/>
    <w:p w:rsidR="00781358" w:rsidRDefault="00781358" w:rsidP="00DF6222"/>
    <w:p w:rsidR="00C46063" w:rsidRDefault="00C46063" w:rsidP="00306104">
      <w:pPr>
        <w:pStyle w:val="Ttulo2"/>
        <w:rPr>
          <w:rFonts w:ascii="Gothan Book" w:hAnsi="Gothan Book"/>
          <w:b/>
          <w:bCs/>
          <w:sz w:val="28"/>
          <w:szCs w:val="28"/>
        </w:rPr>
      </w:pPr>
    </w:p>
    <w:p w:rsidR="00C46063" w:rsidRDefault="00C46063" w:rsidP="00C46063"/>
    <w:p w:rsidR="009B73EC" w:rsidRPr="00306104" w:rsidRDefault="00781358" w:rsidP="00306104">
      <w:pPr>
        <w:pStyle w:val="Ttulo2"/>
        <w:rPr>
          <w:rFonts w:ascii="Gothan Book" w:hAnsi="Gothan Book"/>
          <w:b/>
          <w:bCs/>
          <w:sz w:val="28"/>
          <w:szCs w:val="28"/>
        </w:rPr>
      </w:pPr>
      <w:r w:rsidRPr="00425345">
        <w:rPr>
          <w:rFonts w:ascii="Gothan Book" w:hAnsi="Gothan Book"/>
          <w:b/>
          <w:bCs/>
          <w:sz w:val="28"/>
          <w:szCs w:val="28"/>
        </w:rPr>
        <w:t>Estadísticas de la Oficina de Acceso a la Información (OAI)</w:t>
      </w:r>
    </w:p>
    <w:p w:rsidR="009B73EC" w:rsidRPr="009B73EC" w:rsidRDefault="009B73EC" w:rsidP="009B73EC">
      <w:pPr>
        <w:spacing w:line="240" w:lineRule="auto"/>
      </w:pPr>
    </w:p>
    <w:p w:rsidR="00BD5CEA" w:rsidRDefault="009B73EC" w:rsidP="006848E8">
      <w:pPr>
        <w:spacing w:after="0" w:line="360" w:lineRule="auto"/>
        <w:contextualSpacing/>
        <w:jc w:val="both"/>
        <w:rPr>
          <w:rFonts w:asciiTheme="majorHAnsi" w:eastAsia="MS Mincho" w:hAnsiTheme="majorHAnsi" w:cs="Times New Roman"/>
          <w:iCs/>
          <w:sz w:val="24"/>
          <w:szCs w:val="24"/>
        </w:rPr>
      </w:pPr>
      <w:r w:rsidRPr="00781358">
        <w:rPr>
          <w:rFonts w:asciiTheme="majorHAnsi" w:eastAsia="MS Mincho" w:hAnsiTheme="majorHAnsi" w:cs="Times New Roman"/>
          <w:iCs/>
          <w:sz w:val="24"/>
          <w:szCs w:val="24"/>
        </w:rPr>
        <w:t xml:space="preserve">La </w:t>
      </w:r>
      <w:r w:rsidR="00FE703D" w:rsidRPr="00781358">
        <w:rPr>
          <w:rFonts w:asciiTheme="majorHAnsi" w:eastAsia="MS Mincho" w:hAnsiTheme="majorHAnsi" w:cs="Times New Roman"/>
          <w:iCs/>
          <w:sz w:val="24"/>
          <w:szCs w:val="24"/>
        </w:rPr>
        <w:t>OAI</w:t>
      </w:r>
      <w:r w:rsidRPr="00781358">
        <w:rPr>
          <w:rFonts w:asciiTheme="majorHAnsi" w:eastAsia="MS Mincho" w:hAnsiTheme="majorHAnsi" w:cs="Times New Roman"/>
          <w:iCs/>
          <w:sz w:val="24"/>
          <w:szCs w:val="24"/>
        </w:rPr>
        <w:t xml:space="preserve">, </w:t>
      </w:r>
      <w:r w:rsidR="00781358" w:rsidRPr="00F41FDD">
        <w:rPr>
          <w:rFonts w:asciiTheme="majorHAnsi" w:hAnsiTheme="majorHAnsi" w:cstheme="minorHAnsi"/>
          <w:sz w:val="24"/>
          <w:szCs w:val="28"/>
        </w:rPr>
        <w:t>con la finalidad de promulgar el libre acceso a la información y contribuir para que la institución pueda ofrecer un servicio de excelencia a los ciudadanos</w:t>
      </w:r>
      <w:r w:rsidR="00781358" w:rsidRPr="00671994">
        <w:rPr>
          <w:rFonts w:asciiTheme="majorHAnsi" w:hAnsiTheme="majorHAnsi" w:cstheme="minorHAnsi"/>
          <w:sz w:val="24"/>
          <w:szCs w:val="28"/>
        </w:rPr>
        <w:t>, poniendo a su disposición informaciones completas, idóneas y oportunas</w:t>
      </w:r>
      <w:r w:rsidRPr="00671994">
        <w:rPr>
          <w:rFonts w:asciiTheme="majorHAnsi" w:eastAsia="MS Mincho" w:hAnsiTheme="majorHAnsi" w:cs="Times New Roman"/>
          <w:iCs/>
          <w:sz w:val="24"/>
          <w:szCs w:val="24"/>
        </w:rPr>
        <w:t xml:space="preserve">, </w:t>
      </w:r>
      <w:r w:rsidR="00AE42D2" w:rsidRPr="00671994">
        <w:rPr>
          <w:rFonts w:asciiTheme="majorHAnsi" w:eastAsia="MS Mincho" w:hAnsiTheme="majorHAnsi" w:cs="Times New Roman"/>
          <w:iCs/>
          <w:sz w:val="24"/>
          <w:szCs w:val="24"/>
        </w:rPr>
        <w:t>ha</w:t>
      </w:r>
      <w:r w:rsidR="00BD5CEA" w:rsidRPr="00671994">
        <w:rPr>
          <w:rFonts w:asciiTheme="majorHAnsi" w:eastAsia="MS Mincho" w:hAnsiTheme="majorHAnsi" w:cs="Times New Roman"/>
          <w:iCs/>
          <w:sz w:val="24"/>
          <w:szCs w:val="24"/>
        </w:rPr>
        <w:t xml:space="preserve"> respondid</w:t>
      </w:r>
      <w:r w:rsidR="00AE42D2" w:rsidRPr="00671994">
        <w:rPr>
          <w:rFonts w:asciiTheme="majorHAnsi" w:eastAsia="MS Mincho" w:hAnsiTheme="majorHAnsi" w:cs="Times New Roman"/>
          <w:iCs/>
          <w:sz w:val="24"/>
          <w:szCs w:val="24"/>
        </w:rPr>
        <w:t>o</w:t>
      </w:r>
      <w:r w:rsidR="00BD5CEA" w:rsidRPr="00671994">
        <w:rPr>
          <w:rFonts w:asciiTheme="majorHAnsi" w:eastAsia="MS Mincho" w:hAnsiTheme="majorHAnsi" w:cs="Times New Roman"/>
          <w:iCs/>
          <w:sz w:val="24"/>
          <w:szCs w:val="24"/>
        </w:rPr>
        <w:t xml:space="preserve"> un total de </w:t>
      </w:r>
      <w:r w:rsidR="008179A6" w:rsidRPr="00671994">
        <w:rPr>
          <w:rFonts w:asciiTheme="majorHAnsi" w:eastAsia="MS Mincho" w:hAnsiTheme="majorHAnsi" w:cs="Times New Roman"/>
          <w:b/>
          <w:iCs/>
          <w:sz w:val="24"/>
          <w:szCs w:val="24"/>
        </w:rPr>
        <w:t>57</w:t>
      </w:r>
      <w:r w:rsidR="00BD5CEA" w:rsidRPr="00671994">
        <w:rPr>
          <w:rFonts w:asciiTheme="majorHAnsi" w:eastAsia="MS Mincho" w:hAnsiTheme="majorHAnsi" w:cs="Times New Roman"/>
          <w:iCs/>
          <w:sz w:val="24"/>
          <w:szCs w:val="24"/>
        </w:rPr>
        <w:t xml:space="preserve"> solicitudes</w:t>
      </w:r>
      <w:r w:rsidR="00AE42D2" w:rsidRPr="00671994">
        <w:rPr>
          <w:rFonts w:asciiTheme="majorHAnsi" w:eastAsia="MS Mincho" w:hAnsiTheme="majorHAnsi" w:cs="Times New Roman"/>
          <w:iCs/>
          <w:sz w:val="24"/>
          <w:szCs w:val="24"/>
        </w:rPr>
        <w:t xml:space="preserve"> de información</w:t>
      </w:r>
      <w:r w:rsidR="00BD5CEA" w:rsidRPr="00671994">
        <w:rPr>
          <w:rFonts w:asciiTheme="majorHAnsi" w:eastAsia="MS Mincho" w:hAnsiTheme="majorHAnsi" w:cs="Times New Roman"/>
          <w:iCs/>
          <w:sz w:val="24"/>
          <w:szCs w:val="24"/>
        </w:rPr>
        <w:t xml:space="preserve">; las cuales </w:t>
      </w:r>
      <w:r w:rsidR="007522D8">
        <w:rPr>
          <w:rFonts w:asciiTheme="majorHAnsi" w:eastAsia="MS Mincho" w:hAnsiTheme="majorHAnsi" w:cs="Times New Roman"/>
          <w:b/>
          <w:iCs/>
          <w:sz w:val="24"/>
          <w:szCs w:val="24"/>
        </w:rPr>
        <w:t>t</w:t>
      </w:r>
      <w:r w:rsidR="008179A6" w:rsidRPr="00671994">
        <w:rPr>
          <w:rFonts w:asciiTheme="majorHAnsi" w:eastAsia="MS Mincho" w:hAnsiTheme="majorHAnsi" w:cs="Times New Roman"/>
          <w:b/>
          <w:iCs/>
          <w:sz w:val="24"/>
          <w:szCs w:val="24"/>
        </w:rPr>
        <w:t>res (3)</w:t>
      </w:r>
      <w:r w:rsidR="008179A6" w:rsidRPr="00671994">
        <w:rPr>
          <w:rFonts w:asciiTheme="majorHAnsi" w:eastAsia="MS Mincho" w:hAnsiTheme="majorHAnsi" w:cs="Times New Roman"/>
          <w:iCs/>
          <w:sz w:val="24"/>
          <w:szCs w:val="24"/>
        </w:rPr>
        <w:t xml:space="preserve"> </w:t>
      </w:r>
      <w:r w:rsidR="00BD5CEA" w:rsidRPr="00671994">
        <w:rPr>
          <w:rFonts w:asciiTheme="majorHAnsi" w:eastAsia="MS Mincho" w:hAnsiTheme="majorHAnsi" w:cs="Times New Roman"/>
          <w:iCs/>
          <w:sz w:val="24"/>
          <w:szCs w:val="24"/>
        </w:rPr>
        <w:t xml:space="preserve">fueron recibidas </w:t>
      </w:r>
      <w:r w:rsidR="008179A6" w:rsidRPr="00671994">
        <w:rPr>
          <w:rFonts w:asciiTheme="majorHAnsi" w:eastAsia="MS Mincho" w:hAnsiTheme="majorHAnsi" w:cs="Times New Roman"/>
          <w:iCs/>
          <w:sz w:val="24"/>
          <w:szCs w:val="24"/>
        </w:rPr>
        <w:t xml:space="preserve">de manera </w:t>
      </w:r>
      <w:r w:rsidR="008179A6" w:rsidRPr="00671994">
        <w:rPr>
          <w:rFonts w:asciiTheme="majorHAnsi" w:eastAsia="MS Mincho" w:hAnsiTheme="majorHAnsi" w:cs="Times New Roman"/>
          <w:b/>
          <w:iCs/>
          <w:sz w:val="24"/>
          <w:szCs w:val="24"/>
        </w:rPr>
        <w:t>presencial</w:t>
      </w:r>
      <w:r w:rsidR="008179A6" w:rsidRPr="00671994">
        <w:rPr>
          <w:rFonts w:asciiTheme="majorHAnsi" w:eastAsia="MS Mincho" w:hAnsiTheme="majorHAnsi" w:cs="Times New Roman"/>
          <w:iCs/>
          <w:sz w:val="24"/>
          <w:szCs w:val="24"/>
        </w:rPr>
        <w:t xml:space="preserve">, </w:t>
      </w:r>
      <w:r w:rsidR="007522D8">
        <w:rPr>
          <w:rFonts w:asciiTheme="majorHAnsi" w:eastAsia="MS Mincho" w:hAnsiTheme="majorHAnsi" w:cs="Times New Roman"/>
          <w:b/>
          <w:iCs/>
          <w:sz w:val="24"/>
          <w:szCs w:val="24"/>
        </w:rPr>
        <w:t>d</w:t>
      </w:r>
      <w:r w:rsidR="008179A6" w:rsidRPr="00671994">
        <w:rPr>
          <w:rFonts w:asciiTheme="majorHAnsi" w:eastAsia="MS Mincho" w:hAnsiTheme="majorHAnsi" w:cs="Times New Roman"/>
          <w:b/>
          <w:iCs/>
          <w:sz w:val="24"/>
          <w:szCs w:val="24"/>
        </w:rPr>
        <w:t>ieciocho (18)</w:t>
      </w:r>
      <w:r w:rsidR="008179A6" w:rsidRPr="00671994">
        <w:rPr>
          <w:rFonts w:asciiTheme="majorHAnsi" w:eastAsia="MS Mincho" w:hAnsiTheme="majorHAnsi" w:cs="Times New Roman"/>
          <w:iCs/>
          <w:sz w:val="24"/>
          <w:szCs w:val="24"/>
        </w:rPr>
        <w:t xml:space="preserve"> </w:t>
      </w:r>
      <w:r w:rsidR="00BD5CEA" w:rsidRPr="00671994">
        <w:rPr>
          <w:rFonts w:asciiTheme="majorHAnsi" w:eastAsia="MS Mincho" w:hAnsiTheme="majorHAnsi" w:cs="Times New Roman"/>
          <w:iCs/>
          <w:sz w:val="24"/>
          <w:szCs w:val="24"/>
        </w:rPr>
        <w:t>por medio electrónico</w:t>
      </w:r>
      <w:r w:rsidR="008179A6" w:rsidRPr="00671994">
        <w:rPr>
          <w:rFonts w:asciiTheme="majorHAnsi" w:eastAsia="MS Mincho" w:hAnsiTheme="majorHAnsi" w:cs="Times New Roman"/>
          <w:iCs/>
          <w:sz w:val="24"/>
          <w:szCs w:val="24"/>
        </w:rPr>
        <w:t xml:space="preserve"> por </w:t>
      </w:r>
      <w:r w:rsidR="008179A6" w:rsidRPr="00671994">
        <w:rPr>
          <w:rFonts w:asciiTheme="majorHAnsi" w:eastAsia="MS Mincho" w:hAnsiTheme="majorHAnsi" w:cs="Times New Roman"/>
          <w:b/>
          <w:iCs/>
          <w:sz w:val="24"/>
          <w:szCs w:val="24"/>
        </w:rPr>
        <w:t>SAIP</w:t>
      </w:r>
      <w:r w:rsidR="008179A6" w:rsidRPr="00671994">
        <w:rPr>
          <w:rFonts w:asciiTheme="majorHAnsi" w:eastAsia="MS Mincho" w:hAnsiTheme="majorHAnsi" w:cs="Times New Roman"/>
          <w:iCs/>
          <w:sz w:val="24"/>
          <w:szCs w:val="24"/>
        </w:rPr>
        <w:t xml:space="preserve"> y </w:t>
      </w:r>
      <w:r w:rsidR="007522D8">
        <w:rPr>
          <w:rFonts w:asciiTheme="majorHAnsi" w:eastAsia="MS Mincho" w:hAnsiTheme="majorHAnsi" w:cs="Times New Roman"/>
          <w:b/>
          <w:iCs/>
          <w:sz w:val="24"/>
          <w:szCs w:val="24"/>
        </w:rPr>
        <w:t>t</w:t>
      </w:r>
      <w:r w:rsidR="008179A6" w:rsidRPr="00671994">
        <w:rPr>
          <w:rFonts w:asciiTheme="majorHAnsi" w:eastAsia="MS Mincho" w:hAnsiTheme="majorHAnsi" w:cs="Times New Roman"/>
          <w:b/>
          <w:iCs/>
          <w:sz w:val="24"/>
          <w:szCs w:val="24"/>
        </w:rPr>
        <w:t>reinta y seis (36)</w:t>
      </w:r>
      <w:r w:rsidR="008179A6" w:rsidRPr="00671994">
        <w:rPr>
          <w:rFonts w:asciiTheme="majorHAnsi" w:eastAsia="MS Mincho" w:hAnsiTheme="majorHAnsi" w:cs="Times New Roman"/>
          <w:iCs/>
          <w:sz w:val="24"/>
          <w:szCs w:val="24"/>
        </w:rPr>
        <w:t xml:space="preserve"> por el </w:t>
      </w:r>
      <w:r w:rsidR="008179A6" w:rsidRPr="00671994">
        <w:rPr>
          <w:rFonts w:asciiTheme="majorHAnsi" w:eastAsia="MS Mincho" w:hAnsiTheme="majorHAnsi" w:cs="Times New Roman"/>
          <w:b/>
          <w:iCs/>
          <w:sz w:val="24"/>
          <w:szCs w:val="24"/>
        </w:rPr>
        <w:t>correo electrónico</w:t>
      </w:r>
      <w:r w:rsidR="008179A6" w:rsidRPr="00671994">
        <w:rPr>
          <w:rFonts w:asciiTheme="majorHAnsi" w:eastAsia="MS Mincho" w:hAnsiTheme="majorHAnsi" w:cs="Times New Roman"/>
          <w:iCs/>
          <w:sz w:val="24"/>
          <w:szCs w:val="24"/>
        </w:rPr>
        <w:t xml:space="preserve"> de la </w:t>
      </w:r>
      <w:r w:rsidR="008179A6" w:rsidRPr="00671994">
        <w:rPr>
          <w:rFonts w:asciiTheme="majorHAnsi" w:eastAsia="MS Mincho" w:hAnsiTheme="majorHAnsi" w:cs="Times New Roman"/>
          <w:b/>
          <w:iCs/>
          <w:sz w:val="24"/>
          <w:szCs w:val="24"/>
        </w:rPr>
        <w:t>OAI</w:t>
      </w:r>
      <w:r w:rsidR="00BD5CEA" w:rsidRPr="00671994">
        <w:rPr>
          <w:rFonts w:asciiTheme="majorHAnsi" w:eastAsia="MS Mincho" w:hAnsiTheme="majorHAnsi" w:cs="Times New Roman"/>
          <w:iCs/>
          <w:sz w:val="24"/>
          <w:szCs w:val="24"/>
        </w:rPr>
        <w:t xml:space="preserve">, </w:t>
      </w:r>
      <w:r w:rsidR="00E04A6A" w:rsidRPr="00671994">
        <w:rPr>
          <w:rFonts w:asciiTheme="majorHAnsi" w:eastAsia="MS Mincho" w:hAnsiTheme="majorHAnsi" w:cs="Times New Roman"/>
          <w:iCs/>
          <w:sz w:val="24"/>
          <w:szCs w:val="24"/>
        </w:rPr>
        <w:t xml:space="preserve">dando respuesta a cada una de ellas </w:t>
      </w:r>
      <w:r w:rsidR="00AE42D2" w:rsidRPr="00671994">
        <w:rPr>
          <w:rFonts w:asciiTheme="majorHAnsi" w:eastAsia="MS Mincho" w:hAnsiTheme="majorHAnsi" w:cs="Times New Roman"/>
          <w:iCs/>
          <w:sz w:val="24"/>
          <w:szCs w:val="24"/>
        </w:rPr>
        <w:t>en tiempo oportuno</w:t>
      </w:r>
      <w:r w:rsidR="00BD5CEA" w:rsidRPr="00671994">
        <w:rPr>
          <w:rFonts w:asciiTheme="majorHAnsi" w:eastAsia="MS Mincho" w:hAnsiTheme="majorHAnsi" w:cs="Times New Roman"/>
          <w:iCs/>
          <w:sz w:val="24"/>
          <w:szCs w:val="24"/>
        </w:rPr>
        <w:t>.</w:t>
      </w:r>
    </w:p>
    <w:p w:rsidR="007522D8" w:rsidRDefault="007522D8" w:rsidP="006848E8">
      <w:pPr>
        <w:spacing w:after="0" w:line="360" w:lineRule="auto"/>
        <w:contextualSpacing/>
        <w:jc w:val="both"/>
        <w:rPr>
          <w:rFonts w:asciiTheme="majorHAnsi" w:eastAsia="MS Mincho" w:hAnsiTheme="majorHAnsi" w:cs="Times New Roman"/>
          <w:iCs/>
          <w:sz w:val="24"/>
          <w:szCs w:val="24"/>
        </w:rPr>
      </w:pPr>
    </w:p>
    <w:tbl>
      <w:tblPr>
        <w:tblW w:w="7671" w:type="dxa"/>
        <w:jc w:val="center"/>
        <w:tblCellMar>
          <w:left w:w="70" w:type="dxa"/>
          <w:right w:w="70" w:type="dxa"/>
        </w:tblCellMar>
        <w:tblLook w:val="04A0" w:firstRow="1" w:lastRow="0" w:firstColumn="1" w:lastColumn="0" w:noHBand="0" w:noVBand="1"/>
      </w:tblPr>
      <w:tblGrid>
        <w:gridCol w:w="1418"/>
        <w:gridCol w:w="1008"/>
        <w:gridCol w:w="1276"/>
        <w:gridCol w:w="992"/>
        <w:gridCol w:w="992"/>
        <w:gridCol w:w="993"/>
        <w:gridCol w:w="992"/>
      </w:tblGrid>
      <w:tr w:rsidR="007B1B53" w:rsidRPr="007B1B53" w:rsidTr="00425345">
        <w:trPr>
          <w:trHeight w:val="285"/>
          <w:jc w:val="center"/>
        </w:trPr>
        <w:tc>
          <w:tcPr>
            <w:tcW w:w="1418" w:type="dxa"/>
            <w:tcBorders>
              <w:top w:val="nil"/>
              <w:left w:val="nil"/>
              <w:bottom w:val="nil"/>
              <w:right w:val="nil"/>
            </w:tcBorders>
            <w:shd w:val="clear" w:color="auto" w:fill="auto"/>
            <w:noWrap/>
            <w:vAlign w:val="bottom"/>
            <w:hideMark/>
          </w:tcPr>
          <w:p w:rsidR="007B1B53" w:rsidRPr="007B1B53" w:rsidRDefault="007B1B53" w:rsidP="007B1B53">
            <w:pPr>
              <w:spacing w:after="0" w:line="240" w:lineRule="auto"/>
              <w:rPr>
                <w:rFonts w:ascii="Times New Roman" w:eastAsia="Times New Roman" w:hAnsi="Times New Roman" w:cs="Times New Roman"/>
                <w:sz w:val="24"/>
                <w:szCs w:val="24"/>
                <w:lang w:val="es-419" w:eastAsia="es-419"/>
              </w:rPr>
            </w:pPr>
          </w:p>
        </w:tc>
        <w:tc>
          <w:tcPr>
            <w:tcW w:w="1008" w:type="dxa"/>
            <w:tcBorders>
              <w:top w:val="nil"/>
              <w:left w:val="nil"/>
              <w:bottom w:val="nil"/>
              <w:right w:val="nil"/>
            </w:tcBorders>
            <w:shd w:val="clear" w:color="auto" w:fill="auto"/>
            <w:noWrap/>
            <w:vAlign w:val="bottom"/>
            <w:hideMark/>
          </w:tcPr>
          <w:p w:rsidR="007B1B53" w:rsidRPr="007B1B53" w:rsidRDefault="007B1B53" w:rsidP="007B1B53">
            <w:pPr>
              <w:spacing w:after="0" w:line="240" w:lineRule="auto"/>
              <w:jc w:val="center"/>
              <w:rPr>
                <w:rFonts w:ascii="Times New Roman" w:eastAsia="Times New Roman" w:hAnsi="Times New Roman" w:cs="Times New Roman"/>
                <w:sz w:val="20"/>
                <w:szCs w:val="20"/>
                <w:lang w:val="es-419" w:eastAsia="es-419"/>
              </w:rPr>
            </w:pPr>
          </w:p>
        </w:tc>
        <w:tc>
          <w:tcPr>
            <w:tcW w:w="1276" w:type="dxa"/>
            <w:tcBorders>
              <w:top w:val="nil"/>
              <w:left w:val="nil"/>
              <w:bottom w:val="nil"/>
              <w:right w:val="nil"/>
            </w:tcBorders>
            <w:shd w:val="clear" w:color="auto" w:fill="auto"/>
            <w:noWrap/>
            <w:vAlign w:val="bottom"/>
            <w:hideMark/>
          </w:tcPr>
          <w:p w:rsidR="007B1B53" w:rsidRPr="007B1B53" w:rsidRDefault="007B1B53" w:rsidP="007B1B53">
            <w:pPr>
              <w:spacing w:after="0" w:line="240" w:lineRule="auto"/>
              <w:jc w:val="center"/>
              <w:rPr>
                <w:rFonts w:ascii="Times New Roman" w:eastAsia="Times New Roman" w:hAnsi="Times New Roman" w:cs="Times New Roman"/>
                <w:sz w:val="20"/>
                <w:szCs w:val="20"/>
                <w:lang w:val="es-419" w:eastAsia="es-419"/>
              </w:rPr>
            </w:pPr>
          </w:p>
        </w:tc>
        <w:tc>
          <w:tcPr>
            <w:tcW w:w="3969" w:type="dxa"/>
            <w:gridSpan w:val="4"/>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Respuestas</w:t>
            </w:r>
          </w:p>
        </w:tc>
      </w:tr>
      <w:tr w:rsidR="007B1B53" w:rsidRPr="007B1B53" w:rsidTr="00425345">
        <w:trPr>
          <w:trHeight w:val="300"/>
          <w:jc w:val="center"/>
        </w:trPr>
        <w:tc>
          <w:tcPr>
            <w:tcW w:w="1418" w:type="dxa"/>
            <w:tcBorders>
              <w:top w:val="nil"/>
              <w:left w:val="nil"/>
              <w:bottom w:val="single" w:sz="4" w:space="0" w:color="auto"/>
              <w:right w:val="nil"/>
            </w:tcBorders>
            <w:shd w:val="clear" w:color="auto" w:fill="auto"/>
            <w:noWrap/>
            <w:vAlign w:val="bottom"/>
            <w:hideMark/>
          </w:tcPr>
          <w:p w:rsidR="007B1B53" w:rsidRPr="007B1B53" w:rsidRDefault="007B1B53" w:rsidP="007B1B53">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008" w:type="dxa"/>
            <w:tcBorders>
              <w:top w:val="nil"/>
              <w:left w:val="nil"/>
              <w:bottom w:val="single" w:sz="4" w:space="0" w:color="auto"/>
              <w:right w:val="nil"/>
            </w:tcBorders>
            <w:shd w:val="clear" w:color="auto" w:fill="auto"/>
            <w:noWrap/>
            <w:vAlign w:val="bottom"/>
            <w:hideMark/>
          </w:tcPr>
          <w:p w:rsidR="007B1B53" w:rsidRPr="007B1B53" w:rsidRDefault="007B1B53" w:rsidP="007B1B53">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276" w:type="dxa"/>
            <w:tcBorders>
              <w:top w:val="nil"/>
              <w:left w:val="nil"/>
              <w:bottom w:val="single" w:sz="4" w:space="0" w:color="auto"/>
              <w:right w:val="single" w:sz="4" w:space="0" w:color="auto"/>
            </w:tcBorders>
            <w:shd w:val="clear" w:color="auto" w:fill="auto"/>
            <w:noWrap/>
            <w:vAlign w:val="bottom"/>
            <w:hideMark/>
          </w:tcPr>
          <w:p w:rsidR="007B1B53" w:rsidRPr="007B1B53" w:rsidRDefault="007B1B53" w:rsidP="007B1B53">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984" w:type="dxa"/>
            <w:gridSpan w:val="2"/>
            <w:tcBorders>
              <w:top w:val="nil"/>
              <w:left w:val="nil"/>
              <w:bottom w:val="single" w:sz="4" w:space="0" w:color="auto"/>
              <w:right w:val="single" w:sz="4" w:space="0" w:color="auto"/>
            </w:tcBorders>
            <w:shd w:val="clear" w:color="000000" w:fill="B8CCE4"/>
            <w:noWrap/>
            <w:vAlign w:val="bottom"/>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Resueltas</w:t>
            </w:r>
          </w:p>
        </w:tc>
        <w:tc>
          <w:tcPr>
            <w:tcW w:w="1985" w:type="dxa"/>
            <w:gridSpan w:val="2"/>
            <w:tcBorders>
              <w:top w:val="single" w:sz="4" w:space="0" w:color="auto"/>
              <w:left w:val="single" w:sz="4" w:space="0" w:color="auto"/>
              <w:bottom w:val="single" w:sz="4" w:space="0" w:color="auto"/>
              <w:right w:val="single" w:sz="8" w:space="0" w:color="000000"/>
            </w:tcBorders>
            <w:shd w:val="clear" w:color="000000" w:fill="B8CCE4"/>
            <w:noWrap/>
            <w:vAlign w:val="bottom"/>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Rechazadas </w:t>
            </w:r>
          </w:p>
        </w:tc>
      </w:tr>
      <w:tr w:rsidR="007B1B53" w:rsidRPr="007B1B53" w:rsidTr="00425345">
        <w:trPr>
          <w:trHeight w:val="540"/>
          <w:jc w:val="center"/>
        </w:trPr>
        <w:tc>
          <w:tcPr>
            <w:tcW w:w="1418" w:type="dxa"/>
            <w:tcBorders>
              <w:top w:val="nil"/>
              <w:left w:val="single" w:sz="4" w:space="0" w:color="auto"/>
              <w:bottom w:val="single" w:sz="4" w:space="0" w:color="auto"/>
              <w:right w:val="single" w:sz="4" w:space="0" w:color="auto"/>
            </w:tcBorders>
            <w:shd w:val="clear" w:color="000000" w:fill="B8CCE4"/>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Medio de recepción </w:t>
            </w:r>
          </w:p>
        </w:tc>
        <w:tc>
          <w:tcPr>
            <w:tcW w:w="1008" w:type="dxa"/>
            <w:tcBorders>
              <w:top w:val="nil"/>
              <w:left w:val="nil"/>
              <w:bottom w:val="single" w:sz="4" w:space="0" w:color="auto"/>
              <w:right w:val="single" w:sz="4" w:space="0" w:color="auto"/>
            </w:tcBorders>
            <w:shd w:val="clear" w:color="000000" w:fill="B8CCE4"/>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Recibidas </w:t>
            </w:r>
          </w:p>
        </w:tc>
        <w:tc>
          <w:tcPr>
            <w:tcW w:w="1276" w:type="dxa"/>
            <w:tcBorders>
              <w:top w:val="nil"/>
              <w:left w:val="nil"/>
              <w:bottom w:val="single" w:sz="4" w:space="0" w:color="auto"/>
              <w:right w:val="nil"/>
            </w:tcBorders>
            <w:shd w:val="clear" w:color="000000" w:fill="B8CCE4"/>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Pendientes </w:t>
            </w:r>
          </w:p>
        </w:tc>
        <w:tc>
          <w:tcPr>
            <w:tcW w:w="992" w:type="dxa"/>
            <w:tcBorders>
              <w:top w:val="nil"/>
              <w:left w:val="single" w:sz="4" w:space="0" w:color="auto"/>
              <w:bottom w:val="single" w:sz="4" w:space="0" w:color="auto"/>
              <w:right w:val="single" w:sz="4" w:space="0" w:color="auto"/>
            </w:tcBorders>
            <w:shd w:val="clear" w:color="000000" w:fill="B8CCE4"/>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&lt; 5 días</w:t>
            </w:r>
          </w:p>
        </w:tc>
        <w:tc>
          <w:tcPr>
            <w:tcW w:w="992" w:type="dxa"/>
            <w:tcBorders>
              <w:top w:val="nil"/>
              <w:left w:val="nil"/>
              <w:bottom w:val="single" w:sz="4" w:space="0" w:color="auto"/>
              <w:right w:val="single" w:sz="4" w:space="0" w:color="auto"/>
            </w:tcBorders>
            <w:shd w:val="clear" w:color="000000" w:fill="B8CCE4"/>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5 días &gt;</w:t>
            </w:r>
          </w:p>
        </w:tc>
        <w:tc>
          <w:tcPr>
            <w:tcW w:w="993" w:type="dxa"/>
            <w:tcBorders>
              <w:top w:val="nil"/>
              <w:left w:val="nil"/>
              <w:bottom w:val="single" w:sz="4" w:space="0" w:color="auto"/>
              <w:right w:val="single" w:sz="4" w:space="0" w:color="auto"/>
            </w:tcBorders>
            <w:shd w:val="clear" w:color="000000" w:fill="B8CCE4"/>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&lt; 5 días</w:t>
            </w:r>
          </w:p>
        </w:tc>
        <w:tc>
          <w:tcPr>
            <w:tcW w:w="992" w:type="dxa"/>
            <w:tcBorders>
              <w:top w:val="nil"/>
              <w:left w:val="nil"/>
              <w:bottom w:val="single" w:sz="4" w:space="0" w:color="auto"/>
              <w:right w:val="single" w:sz="4" w:space="0" w:color="auto"/>
            </w:tcBorders>
            <w:shd w:val="clear" w:color="000000" w:fill="B8CCE4"/>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5 días &gt;</w:t>
            </w:r>
          </w:p>
        </w:tc>
      </w:tr>
      <w:tr w:rsidR="007B1B53" w:rsidRPr="007B1B53" w:rsidTr="00425345">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1B53" w:rsidRPr="007B1B53" w:rsidRDefault="007B1B53" w:rsidP="007B1B53">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Presencial</w:t>
            </w:r>
          </w:p>
        </w:tc>
        <w:tc>
          <w:tcPr>
            <w:tcW w:w="1008" w:type="dxa"/>
            <w:tcBorders>
              <w:top w:val="nil"/>
              <w:left w:val="nil"/>
              <w:bottom w:val="single" w:sz="4" w:space="0" w:color="auto"/>
              <w:right w:val="single" w:sz="4" w:space="0" w:color="auto"/>
            </w:tcBorders>
            <w:shd w:val="clear" w:color="auto" w:fill="auto"/>
            <w:noWrap/>
            <w:vAlign w:val="center"/>
            <w:hideMark/>
          </w:tcPr>
          <w:p w:rsidR="007B1B53" w:rsidRPr="007B1B53" w:rsidRDefault="00FE6244" w:rsidP="007B1B53">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5</w:t>
            </w:r>
          </w:p>
        </w:tc>
        <w:tc>
          <w:tcPr>
            <w:tcW w:w="1276" w:type="dxa"/>
            <w:tcBorders>
              <w:top w:val="nil"/>
              <w:left w:val="nil"/>
              <w:bottom w:val="single" w:sz="4" w:space="0" w:color="auto"/>
              <w:right w:val="nil"/>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B1B53" w:rsidRPr="007B1B53" w:rsidRDefault="00FE6244" w:rsidP="007B1B53">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5</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7B1B53" w:rsidRPr="007B1B53" w:rsidTr="00425345">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1B53" w:rsidRPr="007B1B53" w:rsidRDefault="007B1B53" w:rsidP="007B1B53">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Electrónica</w:t>
            </w:r>
            <w:r w:rsidR="00287A3A">
              <w:rPr>
                <w:rFonts w:ascii="Calibri" w:eastAsia="Times New Roman" w:hAnsi="Calibri" w:cs="Calibri"/>
                <w:b/>
                <w:bCs/>
                <w:color w:val="000000"/>
                <w:lang w:val="es-419" w:eastAsia="es-419"/>
              </w:rPr>
              <w:t xml:space="preserve"> SAIP</w:t>
            </w:r>
          </w:p>
        </w:tc>
        <w:tc>
          <w:tcPr>
            <w:tcW w:w="1008" w:type="dxa"/>
            <w:tcBorders>
              <w:top w:val="nil"/>
              <w:left w:val="nil"/>
              <w:bottom w:val="single" w:sz="4" w:space="0" w:color="auto"/>
              <w:right w:val="single" w:sz="4" w:space="0" w:color="auto"/>
            </w:tcBorders>
            <w:shd w:val="clear" w:color="auto" w:fill="auto"/>
            <w:noWrap/>
            <w:vAlign w:val="center"/>
            <w:hideMark/>
          </w:tcPr>
          <w:p w:rsidR="007B1B53" w:rsidRPr="007B1B53" w:rsidRDefault="00FE6244" w:rsidP="007B1B53">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19</w:t>
            </w:r>
          </w:p>
        </w:tc>
        <w:tc>
          <w:tcPr>
            <w:tcW w:w="1276" w:type="dxa"/>
            <w:tcBorders>
              <w:top w:val="nil"/>
              <w:left w:val="nil"/>
              <w:bottom w:val="single" w:sz="4" w:space="0" w:color="auto"/>
              <w:right w:val="nil"/>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B1B53" w:rsidRPr="007B1B53" w:rsidRDefault="00FE6244" w:rsidP="007B1B53">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19</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FD5B1C" w:rsidP="007B1B53">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7B1B53" w:rsidRPr="007B1B53" w:rsidTr="00425345">
        <w:trPr>
          <w:trHeight w:val="33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1B53" w:rsidRPr="007B1B53" w:rsidRDefault="007B1B53" w:rsidP="007B1B53">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311</w:t>
            </w:r>
          </w:p>
        </w:tc>
        <w:tc>
          <w:tcPr>
            <w:tcW w:w="1008"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1276" w:type="dxa"/>
            <w:tcBorders>
              <w:top w:val="nil"/>
              <w:left w:val="nil"/>
              <w:bottom w:val="single" w:sz="4" w:space="0" w:color="auto"/>
              <w:right w:val="nil"/>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7B1B53" w:rsidRPr="007B1B53" w:rsidTr="00425345">
        <w:trPr>
          <w:trHeight w:val="345"/>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1B53" w:rsidRPr="007B1B53" w:rsidRDefault="00287A3A" w:rsidP="007B1B53">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Correo OAI</w:t>
            </w:r>
          </w:p>
        </w:tc>
        <w:tc>
          <w:tcPr>
            <w:tcW w:w="1008" w:type="dxa"/>
            <w:tcBorders>
              <w:top w:val="nil"/>
              <w:left w:val="nil"/>
              <w:bottom w:val="single" w:sz="4" w:space="0" w:color="auto"/>
              <w:right w:val="single" w:sz="4" w:space="0" w:color="auto"/>
            </w:tcBorders>
            <w:shd w:val="clear" w:color="auto" w:fill="auto"/>
            <w:noWrap/>
            <w:vAlign w:val="center"/>
            <w:hideMark/>
          </w:tcPr>
          <w:p w:rsidR="007B1B53" w:rsidRPr="007B1B53" w:rsidRDefault="00FE6244" w:rsidP="007B1B53">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42</w:t>
            </w:r>
          </w:p>
        </w:tc>
        <w:tc>
          <w:tcPr>
            <w:tcW w:w="1276" w:type="dxa"/>
            <w:tcBorders>
              <w:top w:val="nil"/>
              <w:left w:val="nil"/>
              <w:bottom w:val="single" w:sz="4" w:space="0" w:color="auto"/>
              <w:right w:val="nil"/>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7B1B53" w:rsidRPr="007B1B53" w:rsidRDefault="00FE6244" w:rsidP="007B1B53">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42</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7B1B53" w:rsidRPr="007B1B53" w:rsidTr="00425345">
        <w:trPr>
          <w:trHeight w:val="285"/>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1B53" w:rsidRPr="007B1B53" w:rsidRDefault="007B1B53" w:rsidP="007B1B53">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Total</w:t>
            </w:r>
          </w:p>
        </w:tc>
        <w:tc>
          <w:tcPr>
            <w:tcW w:w="1008" w:type="dxa"/>
            <w:tcBorders>
              <w:top w:val="nil"/>
              <w:left w:val="nil"/>
              <w:bottom w:val="single" w:sz="4" w:space="0" w:color="auto"/>
              <w:right w:val="single" w:sz="4" w:space="0" w:color="auto"/>
            </w:tcBorders>
            <w:shd w:val="clear" w:color="auto" w:fill="auto"/>
            <w:noWrap/>
            <w:vAlign w:val="center"/>
            <w:hideMark/>
          </w:tcPr>
          <w:p w:rsidR="007B1B53" w:rsidRPr="007B1B53" w:rsidRDefault="00FE6244" w:rsidP="00FD5B1C">
            <w:pPr>
              <w:spacing w:after="0" w:line="240" w:lineRule="auto"/>
              <w:jc w:val="center"/>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66</w:t>
            </w:r>
          </w:p>
        </w:tc>
        <w:tc>
          <w:tcPr>
            <w:tcW w:w="1276" w:type="dxa"/>
            <w:tcBorders>
              <w:top w:val="nil"/>
              <w:left w:val="nil"/>
              <w:bottom w:val="single" w:sz="4" w:space="0" w:color="auto"/>
              <w:right w:val="nil"/>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0</w:t>
            </w: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B1B53" w:rsidRPr="007B1B53" w:rsidRDefault="00FE6244" w:rsidP="007B1B53">
            <w:pPr>
              <w:spacing w:after="0" w:line="240" w:lineRule="auto"/>
              <w:jc w:val="center"/>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66</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B1B53" w:rsidRPr="007B1B53" w:rsidRDefault="007B1B53" w:rsidP="007B1B53">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0</w:t>
            </w:r>
          </w:p>
        </w:tc>
      </w:tr>
    </w:tbl>
    <w:p w:rsidR="00CD15C8" w:rsidRDefault="00CD15C8" w:rsidP="006848E8">
      <w:pPr>
        <w:spacing w:after="0" w:line="360" w:lineRule="auto"/>
        <w:contextualSpacing/>
        <w:jc w:val="both"/>
        <w:rPr>
          <w:rFonts w:asciiTheme="majorHAnsi" w:eastAsia="MS Mincho" w:hAnsiTheme="majorHAnsi" w:cs="Times New Roman"/>
          <w:iCs/>
          <w:sz w:val="24"/>
          <w:szCs w:val="24"/>
        </w:rPr>
      </w:pPr>
    </w:p>
    <w:p w:rsidR="00DA6E42" w:rsidRDefault="00356663" w:rsidP="007B1B53">
      <w:pPr>
        <w:spacing w:after="0" w:line="360" w:lineRule="auto"/>
        <w:contextualSpacing/>
        <w:jc w:val="center"/>
        <w:rPr>
          <w:noProof/>
          <w:lang w:eastAsia="es-DO"/>
        </w:rPr>
      </w:pPr>
      <w:r>
        <w:rPr>
          <w:noProof/>
          <w:lang w:eastAsia="es-DO"/>
        </w:rPr>
        <w:t>Arreglar el cuadro las informaciones</w:t>
      </w:r>
    </w:p>
    <w:p w:rsidR="00DA6E42" w:rsidRDefault="00DA6E42" w:rsidP="007B1B53">
      <w:pPr>
        <w:spacing w:after="0" w:line="360" w:lineRule="auto"/>
        <w:contextualSpacing/>
        <w:jc w:val="center"/>
        <w:rPr>
          <w:noProof/>
          <w:lang w:eastAsia="es-DO"/>
        </w:rPr>
      </w:pPr>
      <w:r>
        <w:rPr>
          <w:noProof/>
          <w:lang w:val="es-419" w:eastAsia="es-419"/>
        </w:rPr>
        <w:drawing>
          <wp:inline distT="0" distB="0" distL="0" distR="0" wp14:anchorId="61570EBF" wp14:editId="4A476224">
            <wp:extent cx="6534150" cy="24003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A6E42" w:rsidRDefault="00DA6E42" w:rsidP="007B1B53">
      <w:pPr>
        <w:spacing w:after="0" w:line="360" w:lineRule="auto"/>
        <w:contextualSpacing/>
        <w:jc w:val="center"/>
        <w:rPr>
          <w:noProof/>
          <w:lang w:eastAsia="es-DO"/>
        </w:rPr>
      </w:pPr>
    </w:p>
    <w:p w:rsidR="00DA6E42" w:rsidRDefault="00DA6E42" w:rsidP="007B1B53">
      <w:pPr>
        <w:spacing w:after="0" w:line="360" w:lineRule="auto"/>
        <w:contextualSpacing/>
        <w:jc w:val="center"/>
        <w:rPr>
          <w:noProof/>
          <w:lang w:eastAsia="es-DO"/>
        </w:rPr>
      </w:pPr>
    </w:p>
    <w:p w:rsidR="00425345" w:rsidRDefault="00DB6F40" w:rsidP="007D6B5E">
      <w:pPr>
        <w:spacing w:after="0" w:line="360" w:lineRule="auto"/>
        <w:contextualSpacing/>
        <w:jc w:val="center"/>
        <w:rPr>
          <w:rFonts w:ascii="Gothan Book" w:hAnsi="Gothan Book"/>
          <w:b/>
          <w:bCs/>
          <w:sz w:val="28"/>
          <w:szCs w:val="28"/>
          <w:u w:val="single"/>
        </w:rPr>
      </w:pPr>
      <w:r w:rsidRPr="00DB6F40">
        <w:rPr>
          <w:rFonts w:ascii="Gothan Book" w:hAnsi="Gothan Book"/>
          <w:b/>
          <w:bCs/>
          <w:sz w:val="28"/>
          <w:szCs w:val="28"/>
          <w:u w:val="single"/>
        </w:rPr>
        <w:lastRenderedPageBreak/>
        <w:t>Solicitudes del SAIP</w:t>
      </w:r>
      <w:r>
        <w:rPr>
          <w:rFonts w:ascii="Gothan Book" w:hAnsi="Gothan Book"/>
          <w:b/>
          <w:bCs/>
          <w:sz w:val="28"/>
          <w:szCs w:val="28"/>
          <w:u w:val="single"/>
        </w:rPr>
        <w:t xml:space="preserve"> </w:t>
      </w:r>
    </w:p>
    <w:p w:rsidR="0011507D" w:rsidRDefault="0011507D" w:rsidP="0011507D">
      <w:pPr>
        <w:spacing w:after="0" w:line="360" w:lineRule="auto"/>
        <w:contextualSpacing/>
        <w:jc w:val="both"/>
        <w:rPr>
          <w:rFonts w:asciiTheme="majorHAnsi" w:eastAsia="MS Mincho" w:hAnsiTheme="majorHAnsi" w:cs="Times New Roman"/>
          <w:iCs/>
          <w:sz w:val="24"/>
          <w:szCs w:val="24"/>
        </w:rPr>
      </w:pPr>
    </w:p>
    <w:p w:rsidR="0011507D" w:rsidRDefault="0011507D" w:rsidP="0011507D">
      <w:pPr>
        <w:spacing w:after="0" w:line="360" w:lineRule="auto"/>
        <w:contextualSpacing/>
        <w:jc w:val="both"/>
        <w:rPr>
          <w:rFonts w:asciiTheme="majorHAnsi" w:eastAsia="MS Mincho" w:hAnsiTheme="majorHAnsi" w:cs="Times New Roman"/>
          <w:iCs/>
          <w:sz w:val="24"/>
          <w:szCs w:val="24"/>
        </w:rPr>
      </w:pPr>
    </w:p>
    <w:tbl>
      <w:tblPr>
        <w:tblW w:w="7671" w:type="dxa"/>
        <w:jc w:val="center"/>
        <w:tblCellMar>
          <w:left w:w="70" w:type="dxa"/>
          <w:right w:w="70" w:type="dxa"/>
        </w:tblCellMar>
        <w:tblLook w:val="04A0" w:firstRow="1" w:lastRow="0" w:firstColumn="1" w:lastColumn="0" w:noHBand="0" w:noVBand="1"/>
      </w:tblPr>
      <w:tblGrid>
        <w:gridCol w:w="1510"/>
        <w:gridCol w:w="1008"/>
        <w:gridCol w:w="1276"/>
        <w:gridCol w:w="992"/>
        <w:gridCol w:w="992"/>
        <w:gridCol w:w="993"/>
        <w:gridCol w:w="992"/>
      </w:tblGrid>
      <w:tr w:rsidR="0011507D" w:rsidRPr="007B1B53" w:rsidTr="001526A8">
        <w:trPr>
          <w:trHeight w:val="285"/>
          <w:jc w:val="center"/>
        </w:trPr>
        <w:tc>
          <w:tcPr>
            <w:tcW w:w="1418" w:type="dxa"/>
            <w:tcBorders>
              <w:top w:val="nil"/>
              <w:left w:val="nil"/>
              <w:bottom w:val="nil"/>
              <w:right w:val="nil"/>
            </w:tcBorders>
            <w:shd w:val="clear" w:color="auto" w:fill="auto"/>
            <w:noWrap/>
            <w:vAlign w:val="bottom"/>
            <w:hideMark/>
          </w:tcPr>
          <w:p w:rsidR="0011507D" w:rsidRPr="007B1B53" w:rsidRDefault="0011507D" w:rsidP="001526A8">
            <w:pPr>
              <w:spacing w:after="0" w:line="240" w:lineRule="auto"/>
              <w:rPr>
                <w:rFonts w:ascii="Times New Roman" w:eastAsia="Times New Roman" w:hAnsi="Times New Roman" w:cs="Times New Roman"/>
                <w:sz w:val="24"/>
                <w:szCs w:val="24"/>
                <w:lang w:val="es-419" w:eastAsia="es-419"/>
              </w:rPr>
            </w:pPr>
          </w:p>
        </w:tc>
        <w:tc>
          <w:tcPr>
            <w:tcW w:w="1008" w:type="dxa"/>
            <w:tcBorders>
              <w:top w:val="nil"/>
              <w:left w:val="nil"/>
              <w:bottom w:val="nil"/>
              <w:right w:val="nil"/>
            </w:tcBorders>
            <w:shd w:val="clear" w:color="auto" w:fill="auto"/>
            <w:noWrap/>
            <w:vAlign w:val="bottom"/>
            <w:hideMark/>
          </w:tcPr>
          <w:p w:rsidR="0011507D" w:rsidRPr="007B1B53" w:rsidRDefault="0011507D" w:rsidP="001526A8">
            <w:pPr>
              <w:spacing w:after="0" w:line="240" w:lineRule="auto"/>
              <w:jc w:val="center"/>
              <w:rPr>
                <w:rFonts w:ascii="Times New Roman" w:eastAsia="Times New Roman" w:hAnsi="Times New Roman" w:cs="Times New Roman"/>
                <w:sz w:val="20"/>
                <w:szCs w:val="20"/>
                <w:lang w:val="es-419" w:eastAsia="es-419"/>
              </w:rPr>
            </w:pPr>
          </w:p>
        </w:tc>
        <w:tc>
          <w:tcPr>
            <w:tcW w:w="1276" w:type="dxa"/>
            <w:tcBorders>
              <w:top w:val="nil"/>
              <w:left w:val="nil"/>
              <w:bottom w:val="nil"/>
              <w:right w:val="nil"/>
            </w:tcBorders>
            <w:shd w:val="clear" w:color="auto" w:fill="auto"/>
            <w:noWrap/>
            <w:vAlign w:val="bottom"/>
            <w:hideMark/>
          </w:tcPr>
          <w:p w:rsidR="0011507D" w:rsidRPr="007B1B53" w:rsidRDefault="0011507D" w:rsidP="001526A8">
            <w:pPr>
              <w:spacing w:after="0" w:line="240" w:lineRule="auto"/>
              <w:jc w:val="center"/>
              <w:rPr>
                <w:rFonts w:ascii="Times New Roman" w:eastAsia="Times New Roman" w:hAnsi="Times New Roman" w:cs="Times New Roman"/>
                <w:sz w:val="20"/>
                <w:szCs w:val="20"/>
                <w:lang w:val="es-419" w:eastAsia="es-419"/>
              </w:rPr>
            </w:pPr>
          </w:p>
        </w:tc>
        <w:tc>
          <w:tcPr>
            <w:tcW w:w="3969" w:type="dxa"/>
            <w:gridSpan w:val="4"/>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Respuestas</w:t>
            </w:r>
          </w:p>
        </w:tc>
      </w:tr>
      <w:tr w:rsidR="0011507D" w:rsidRPr="007B1B53" w:rsidTr="001526A8">
        <w:trPr>
          <w:trHeight w:val="300"/>
          <w:jc w:val="center"/>
        </w:trPr>
        <w:tc>
          <w:tcPr>
            <w:tcW w:w="1418" w:type="dxa"/>
            <w:tcBorders>
              <w:top w:val="nil"/>
              <w:left w:val="nil"/>
              <w:bottom w:val="single" w:sz="4" w:space="0" w:color="auto"/>
              <w:right w:val="nil"/>
            </w:tcBorders>
            <w:shd w:val="clear" w:color="auto" w:fill="auto"/>
            <w:noWrap/>
            <w:vAlign w:val="bottom"/>
            <w:hideMark/>
          </w:tcPr>
          <w:p w:rsidR="0011507D" w:rsidRPr="007B1B53" w:rsidRDefault="0011507D" w:rsidP="001526A8">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008" w:type="dxa"/>
            <w:tcBorders>
              <w:top w:val="nil"/>
              <w:left w:val="nil"/>
              <w:bottom w:val="single" w:sz="4" w:space="0" w:color="auto"/>
              <w:right w:val="nil"/>
            </w:tcBorders>
            <w:shd w:val="clear" w:color="auto" w:fill="auto"/>
            <w:noWrap/>
            <w:vAlign w:val="bottom"/>
            <w:hideMark/>
          </w:tcPr>
          <w:p w:rsidR="0011507D" w:rsidRPr="007B1B53" w:rsidRDefault="0011507D" w:rsidP="001526A8">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276" w:type="dxa"/>
            <w:tcBorders>
              <w:top w:val="nil"/>
              <w:left w:val="nil"/>
              <w:bottom w:val="single" w:sz="4" w:space="0" w:color="auto"/>
              <w:right w:val="single" w:sz="4" w:space="0" w:color="auto"/>
            </w:tcBorders>
            <w:shd w:val="clear" w:color="auto" w:fill="auto"/>
            <w:noWrap/>
            <w:vAlign w:val="bottom"/>
            <w:hideMark/>
          </w:tcPr>
          <w:p w:rsidR="0011507D" w:rsidRPr="007B1B53" w:rsidRDefault="0011507D" w:rsidP="001526A8">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984" w:type="dxa"/>
            <w:gridSpan w:val="2"/>
            <w:tcBorders>
              <w:top w:val="nil"/>
              <w:left w:val="nil"/>
              <w:bottom w:val="single" w:sz="4" w:space="0" w:color="auto"/>
              <w:right w:val="single" w:sz="4" w:space="0" w:color="auto"/>
            </w:tcBorders>
            <w:shd w:val="clear" w:color="000000" w:fill="B8CCE4"/>
            <w:noWrap/>
            <w:vAlign w:val="bottom"/>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Resueltas</w:t>
            </w:r>
          </w:p>
        </w:tc>
        <w:tc>
          <w:tcPr>
            <w:tcW w:w="1985" w:type="dxa"/>
            <w:gridSpan w:val="2"/>
            <w:tcBorders>
              <w:top w:val="single" w:sz="4" w:space="0" w:color="auto"/>
              <w:left w:val="single" w:sz="4" w:space="0" w:color="auto"/>
              <w:bottom w:val="single" w:sz="4" w:space="0" w:color="auto"/>
              <w:right w:val="single" w:sz="8" w:space="0" w:color="000000"/>
            </w:tcBorders>
            <w:shd w:val="clear" w:color="000000" w:fill="B8CCE4"/>
            <w:noWrap/>
            <w:vAlign w:val="bottom"/>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Rechazadas </w:t>
            </w:r>
          </w:p>
        </w:tc>
      </w:tr>
      <w:tr w:rsidR="0011507D" w:rsidRPr="007B1B53" w:rsidTr="001526A8">
        <w:trPr>
          <w:trHeight w:val="540"/>
          <w:jc w:val="center"/>
        </w:trPr>
        <w:tc>
          <w:tcPr>
            <w:tcW w:w="1418" w:type="dxa"/>
            <w:tcBorders>
              <w:top w:val="nil"/>
              <w:left w:val="single" w:sz="4" w:space="0" w:color="auto"/>
              <w:bottom w:val="single" w:sz="4" w:space="0" w:color="auto"/>
              <w:right w:val="single" w:sz="4" w:space="0" w:color="auto"/>
            </w:tcBorders>
            <w:shd w:val="clear" w:color="000000" w:fill="B8CCE4"/>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Medio de recepción </w:t>
            </w:r>
          </w:p>
        </w:tc>
        <w:tc>
          <w:tcPr>
            <w:tcW w:w="1008" w:type="dxa"/>
            <w:tcBorders>
              <w:top w:val="nil"/>
              <w:left w:val="nil"/>
              <w:bottom w:val="single" w:sz="4" w:space="0" w:color="auto"/>
              <w:right w:val="single" w:sz="4" w:space="0" w:color="auto"/>
            </w:tcBorders>
            <w:shd w:val="clear" w:color="000000" w:fill="B8CCE4"/>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Recibidas </w:t>
            </w:r>
          </w:p>
        </w:tc>
        <w:tc>
          <w:tcPr>
            <w:tcW w:w="1276" w:type="dxa"/>
            <w:tcBorders>
              <w:top w:val="nil"/>
              <w:left w:val="nil"/>
              <w:bottom w:val="single" w:sz="4" w:space="0" w:color="auto"/>
              <w:right w:val="nil"/>
            </w:tcBorders>
            <w:shd w:val="clear" w:color="000000" w:fill="B8CCE4"/>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Pendientes </w:t>
            </w:r>
          </w:p>
        </w:tc>
        <w:tc>
          <w:tcPr>
            <w:tcW w:w="992" w:type="dxa"/>
            <w:tcBorders>
              <w:top w:val="nil"/>
              <w:left w:val="single" w:sz="4" w:space="0" w:color="auto"/>
              <w:bottom w:val="single" w:sz="4" w:space="0" w:color="auto"/>
              <w:right w:val="single" w:sz="4" w:space="0" w:color="auto"/>
            </w:tcBorders>
            <w:shd w:val="clear" w:color="000000" w:fill="B8CCE4"/>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&lt; 5 días</w:t>
            </w:r>
          </w:p>
        </w:tc>
        <w:tc>
          <w:tcPr>
            <w:tcW w:w="992" w:type="dxa"/>
            <w:tcBorders>
              <w:top w:val="nil"/>
              <w:left w:val="nil"/>
              <w:bottom w:val="single" w:sz="4" w:space="0" w:color="auto"/>
              <w:right w:val="single" w:sz="4" w:space="0" w:color="auto"/>
            </w:tcBorders>
            <w:shd w:val="clear" w:color="000000" w:fill="B8CCE4"/>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5 días &gt;</w:t>
            </w:r>
          </w:p>
        </w:tc>
        <w:tc>
          <w:tcPr>
            <w:tcW w:w="993" w:type="dxa"/>
            <w:tcBorders>
              <w:top w:val="nil"/>
              <w:left w:val="nil"/>
              <w:bottom w:val="single" w:sz="4" w:space="0" w:color="auto"/>
              <w:right w:val="single" w:sz="4" w:space="0" w:color="auto"/>
            </w:tcBorders>
            <w:shd w:val="clear" w:color="000000" w:fill="B8CCE4"/>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&lt; 5 días</w:t>
            </w:r>
          </w:p>
        </w:tc>
        <w:tc>
          <w:tcPr>
            <w:tcW w:w="992" w:type="dxa"/>
            <w:tcBorders>
              <w:top w:val="nil"/>
              <w:left w:val="nil"/>
              <w:bottom w:val="single" w:sz="4" w:space="0" w:color="auto"/>
              <w:right w:val="single" w:sz="4" w:space="0" w:color="auto"/>
            </w:tcBorders>
            <w:shd w:val="clear" w:color="000000" w:fill="B8CCE4"/>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5 días &gt;</w:t>
            </w:r>
          </w:p>
        </w:tc>
      </w:tr>
      <w:tr w:rsidR="0011507D" w:rsidRPr="007B1B53" w:rsidTr="001526A8">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1507D" w:rsidRPr="007B1B53" w:rsidRDefault="0011507D" w:rsidP="001526A8">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Compras</w:t>
            </w:r>
          </w:p>
        </w:tc>
        <w:tc>
          <w:tcPr>
            <w:tcW w:w="1008"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1276" w:type="dxa"/>
            <w:tcBorders>
              <w:top w:val="nil"/>
              <w:left w:val="nil"/>
              <w:bottom w:val="single" w:sz="4" w:space="0" w:color="auto"/>
              <w:right w:val="nil"/>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11507D" w:rsidRPr="007B1B53" w:rsidTr="001526A8">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1507D" w:rsidRPr="007B1B53" w:rsidRDefault="0011507D" w:rsidP="001526A8">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Presupuesto</w:t>
            </w:r>
          </w:p>
        </w:tc>
        <w:tc>
          <w:tcPr>
            <w:tcW w:w="1008"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1276" w:type="dxa"/>
            <w:tcBorders>
              <w:top w:val="nil"/>
              <w:left w:val="nil"/>
              <w:bottom w:val="single" w:sz="4" w:space="0" w:color="auto"/>
              <w:right w:val="nil"/>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1507D" w:rsidRPr="007B1B53" w:rsidRDefault="0011507D" w:rsidP="0011507D">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11507D" w:rsidRPr="007B1B53" w:rsidTr="001526A8">
        <w:trPr>
          <w:trHeight w:val="33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1507D" w:rsidRPr="007B1B53" w:rsidRDefault="0011507D" w:rsidP="0011507D">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Nóminas</w:t>
            </w:r>
          </w:p>
        </w:tc>
        <w:tc>
          <w:tcPr>
            <w:tcW w:w="1008"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1276" w:type="dxa"/>
            <w:tcBorders>
              <w:top w:val="nil"/>
              <w:left w:val="nil"/>
              <w:bottom w:val="single" w:sz="4" w:space="0" w:color="auto"/>
              <w:right w:val="nil"/>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11507D" w:rsidRPr="007B1B53" w:rsidTr="001526A8">
        <w:trPr>
          <w:trHeight w:val="345"/>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1507D" w:rsidRPr="007B1B53" w:rsidRDefault="0011507D" w:rsidP="001526A8">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Finanzas</w:t>
            </w:r>
          </w:p>
        </w:tc>
        <w:tc>
          <w:tcPr>
            <w:tcW w:w="1008" w:type="dxa"/>
            <w:tcBorders>
              <w:top w:val="nil"/>
              <w:left w:val="nil"/>
              <w:bottom w:val="single" w:sz="4" w:space="0" w:color="auto"/>
              <w:right w:val="single" w:sz="4" w:space="0" w:color="auto"/>
            </w:tcBorders>
            <w:shd w:val="clear" w:color="auto" w:fill="auto"/>
            <w:noWrap/>
            <w:vAlign w:val="center"/>
            <w:hideMark/>
          </w:tcPr>
          <w:p w:rsidR="0011507D" w:rsidRPr="007B1B53" w:rsidRDefault="00FE6244" w:rsidP="0011507D">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1276" w:type="dxa"/>
            <w:tcBorders>
              <w:top w:val="nil"/>
              <w:left w:val="nil"/>
              <w:bottom w:val="single" w:sz="4" w:space="0" w:color="auto"/>
              <w:right w:val="nil"/>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1507D" w:rsidRPr="007B1B53" w:rsidRDefault="0011507D" w:rsidP="0011507D">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11507D" w:rsidRPr="007B1B53" w:rsidTr="001526A8">
        <w:trPr>
          <w:trHeight w:val="345"/>
          <w:jc w:val="center"/>
        </w:trPr>
        <w:tc>
          <w:tcPr>
            <w:tcW w:w="1418" w:type="dxa"/>
            <w:tcBorders>
              <w:top w:val="nil"/>
              <w:left w:val="single" w:sz="4" w:space="0" w:color="auto"/>
              <w:bottom w:val="single" w:sz="4" w:space="0" w:color="auto"/>
              <w:right w:val="single" w:sz="4" w:space="0" w:color="auto"/>
            </w:tcBorders>
            <w:shd w:val="clear" w:color="auto" w:fill="auto"/>
            <w:noWrap/>
            <w:vAlign w:val="bottom"/>
          </w:tcPr>
          <w:p w:rsidR="0011507D" w:rsidRDefault="0011507D" w:rsidP="001526A8">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Estadísticas</w:t>
            </w:r>
          </w:p>
        </w:tc>
        <w:tc>
          <w:tcPr>
            <w:tcW w:w="1008" w:type="dxa"/>
            <w:tcBorders>
              <w:top w:val="nil"/>
              <w:left w:val="nil"/>
              <w:bottom w:val="single" w:sz="4" w:space="0" w:color="auto"/>
              <w:right w:val="single" w:sz="4" w:space="0" w:color="auto"/>
            </w:tcBorders>
            <w:shd w:val="clear" w:color="auto" w:fill="auto"/>
            <w:noWrap/>
            <w:vAlign w:val="center"/>
          </w:tcPr>
          <w:p w:rsidR="0011507D" w:rsidRDefault="00FE6244"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1276" w:type="dxa"/>
            <w:tcBorders>
              <w:top w:val="nil"/>
              <w:left w:val="nil"/>
              <w:bottom w:val="single" w:sz="4" w:space="0" w:color="auto"/>
              <w:right w:val="nil"/>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11507D"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r>
      <w:tr w:rsidR="0011507D" w:rsidRPr="007B1B53" w:rsidTr="001526A8">
        <w:trPr>
          <w:trHeight w:val="345"/>
          <w:jc w:val="center"/>
        </w:trPr>
        <w:tc>
          <w:tcPr>
            <w:tcW w:w="1418" w:type="dxa"/>
            <w:tcBorders>
              <w:top w:val="nil"/>
              <w:left w:val="single" w:sz="4" w:space="0" w:color="auto"/>
              <w:bottom w:val="single" w:sz="4" w:space="0" w:color="auto"/>
              <w:right w:val="single" w:sz="4" w:space="0" w:color="auto"/>
            </w:tcBorders>
            <w:shd w:val="clear" w:color="auto" w:fill="auto"/>
            <w:noWrap/>
            <w:vAlign w:val="bottom"/>
          </w:tcPr>
          <w:p w:rsidR="0011507D" w:rsidRDefault="0011507D" w:rsidP="001526A8">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 xml:space="preserve">Procesamiento </w:t>
            </w:r>
          </w:p>
        </w:tc>
        <w:tc>
          <w:tcPr>
            <w:tcW w:w="1008" w:type="dxa"/>
            <w:tcBorders>
              <w:top w:val="nil"/>
              <w:left w:val="nil"/>
              <w:bottom w:val="single" w:sz="4" w:space="0" w:color="auto"/>
              <w:right w:val="single" w:sz="4" w:space="0" w:color="auto"/>
            </w:tcBorders>
            <w:shd w:val="clear" w:color="auto" w:fill="auto"/>
            <w:noWrap/>
            <w:vAlign w:val="center"/>
          </w:tcPr>
          <w:p w:rsidR="0011507D" w:rsidRDefault="00FE6244"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43</w:t>
            </w:r>
          </w:p>
        </w:tc>
        <w:tc>
          <w:tcPr>
            <w:tcW w:w="1276" w:type="dxa"/>
            <w:tcBorders>
              <w:top w:val="nil"/>
              <w:left w:val="nil"/>
              <w:bottom w:val="single" w:sz="4" w:space="0" w:color="auto"/>
              <w:right w:val="nil"/>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11507D" w:rsidRDefault="00FE6244"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43</w:t>
            </w:r>
          </w:p>
        </w:tc>
        <w:tc>
          <w:tcPr>
            <w:tcW w:w="992"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r>
      <w:tr w:rsidR="0011507D" w:rsidRPr="007B1B53" w:rsidTr="001526A8">
        <w:trPr>
          <w:trHeight w:val="345"/>
          <w:jc w:val="center"/>
        </w:trPr>
        <w:tc>
          <w:tcPr>
            <w:tcW w:w="1418" w:type="dxa"/>
            <w:tcBorders>
              <w:top w:val="nil"/>
              <w:left w:val="single" w:sz="4" w:space="0" w:color="auto"/>
              <w:bottom w:val="single" w:sz="4" w:space="0" w:color="auto"/>
              <w:right w:val="single" w:sz="4" w:space="0" w:color="auto"/>
            </w:tcBorders>
            <w:shd w:val="clear" w:color="auto" w:fill="auto"/>
            <w:noWrap/>
            <w:vAlign w:val="bottom"/>
          </w:tcPr>
          <w:p w:rsidR="0011507D" w:rsidRDefault="0011507D" w:rsidP="001526A8">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Otras</w:t>
            </w:r>
          </w:p>
        </w:tc>
        <w:tc>
          <w:tcPr>
            <w:tcW w:w="1008" w:type="dxa"/>
            <w:tcBorders>
              <w:top w:val="nil"/>
              <w:left w:val="nil"/>
              <w:bottom w:val="single" w:sz="4" w:space="0" w:color="auto"/>
              <w:right w:val="single" w:sz="4" w:space="0" w:color="auto"/>
            </w:tcBorders>
            <w:shd w:val="clear" w:color="auto" w:fill="auto"/>
            <w:noWrap/>
            <w:vAlign w:val="center"/>
          </w:tcPr>
          <w:p w:rsidR="0011507D"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2</w:t>
            </w:r>
          </w:p>
        </w:tc>
        <w:tc>
          <w:tcPr>
            <w:tcW w:w="1276" w:type="dxa"/>
            <w:tcBorders>
              <w:top w:val="nil"/>
              <w:left w:val="nil"/>
              <w:bottom w:val="single" w:sz="4" w:space="0" w:color="auto"/>
              <w:right w:val="nil"/>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11507D"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2</w:t>
            </w:r>
          </w:p>
        </w:tc>
        <w:tc>
          <w:tcPr>
            <w:tcW w:w="992"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tcPr>
          <w:p w:rsidR="0011507D" w:rsidRPr="007B1B53" w:rsidRDefault="0011507D" w:rsidP="001526A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r>
      <w:tr w:rsidR="0011507D" w:rsidRPr="007B1B53" w:rsidTr="001526A8">
        <w:trPr>
          <w:trHeight w:val="285"/>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1507D" w:rsidRPr="007B1B53" w:rsidRDefault="0011507D" w:rsidP="001526A8">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Total</w:t>
            </w:r>
          </w:p>
        </w:tc>
        <w:tc>
          <w:tcPr>
            <w:tcW w:w="1008" w:type="dxa"/>
            <w:tcBorders>
              <w:top w:val="nil"/>
              <w:left w:val="nil"/>
              <w:bottom w:val="single" w:sz="4" w:space="0" w:color="auto"/>
              <w:right w:val="single" w:sz="4" w:space="0" w:color="auto"/>
            </w:tcBorders>
            <w:shd w:val="clear" w:color="auto" w:fill="auto"/>
            <w:noWrap/>
            <w:vAlign w:val="center"/>
            <w:hideMark/>
          </w:tcPr>
          <w:p w:rsidR="0011507D" w:rsidRPr="007B1B53" w:rsidRDefault="00FE6244" w:rsidP="001526A8">
            <w:pPr>
              <w:spacing w:after="0" w:line="240" w:lineRule="auto"/>
              <w:jc w:val="center"/>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45</w:t>
            </w:r>
          </w:p>
        </w:tc>
        <w:tc>
          <w:tcPr>
            <w:tcW w:w="1276" w:type="dxa"/>
            <w:tcBorders>
              <w:top w:val="nil"/>
              <w:left w:val="nil"/>
              <w:bottom w:val="single" w:sz="4" w:space="0" w:color="auto"/>
              <w:right w:val="nil"/>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0</w:t>
            </w: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07D" w:rsidRPr="007B1B53" w:rsidRDefault="0011507D" w:rsidP="00FE6244">
            <w:pPr>
              <w:spacing w:after="0" w:line="240" w:lineRule="auto"/>
              <w:jc w:val="center"/>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4</w:t>
            </w:r>
            <w:r w:rsidR="00FE6244">
              <w:rPr>
                <w:rFonts w:ascii="Calibri" w:eastAsia="Times New Roman" w:hAnsi="Calibri" w:cs="Calibri"/>
                <w:b/>
                <w:bCs/>
                <w:color w:val="000000"/>
                <w:lang w:val="es-419" w:eastAsia="es-419"/>
              </w:rPr>
              <w:t>5</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507D" w:rsidRPr="007B1B53" w:rsidRDefault="0011507D" w:rsidP="001526A8">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0</w:t>
            </w:r>
          </w:p>
        </w:tc>
      </w:tr>
    </w:tbl>
    <w:p w:rsidR="0011507D" w:rsidRDefault="0011507D" w:rsidP="0011507D">
      <w:pPr>
        <w:spacing w:after="0" w:line="360" w:lineRule="auto"/>
        <w:contextualSpacing/>
        <w:jc w:val="both"/>
        <w:rPr>
          <w:rFonts w:asciiTheme="majorHAnsi" w:eastAsia="MS Mincho" w:hAnsiTheme="majorHAnsi" w:cs="Times New Roman"/>
          <w:iCs/>
          <w:sz w:val="24"/>
          <w:szCs w:val="24"/>
        </w:rPr>
      </w:pPr>
    </w:p>
    <w:p w:rsidR="00DB6F40" w:rsidRPr="00DB6F40" w:rsidRDefault="00DB6F40" w:rsidP="007D6B5E">
      <w:pPr>
        <w:spacing w:after="0" w:line="360" w:lineRule="auto"/>
        <w:contextualSpacing/>
        <w:jc w:val="center"/>
        <w:rPr>
          <w:rFonts w:ascii="Gothan Book" w:hAnsi="Gothan Book"/>
          <w:b/>
          <w:bCs/>
          <w:sz w:val="28"/>
          <w:szCs w:val="28"/>
          <w:u w:val="single"/>
        </w:rPr>
      </w:pPr>
    </w:p>
    <w:p w:rsidR="00DA6E42" w:rsidRDefault="00DA6E42" w:rsidP="007B1B53">
      <w:pPr>
        <w:spacing w:after="0" w:line="360" w:lineRule="auto"/>
        <w:contextualSpacing/>
        <w:jc w:val="center"/>
        <w:rPr>
          <w:rFonts w:asciiTheme="majorHAnsi" w:eastAsia="MS Mincho" w:hAnsiTheme="majorHAnsi" w:cs="Times New Roman"/>
          <w:b/>
          <w:iCs/>
          <w:sz w:val="24"/>
          <w:szCs w:val="24"/>
          <w:u w:val="single"/>
        </w:rPr>
      </w:pPr>
    </w:p>
    <w:p w:rsidR="00DA6E42" w:rsidRDefault="00356663" w:rsidP="00356663">
      <w:pPr>
        <w:spacing w:after="0" w:line="360" w:lineRule="auto"/>
        <w:contextualSpacing/>
        <w:jc w:val="right"/>
        <w:rPr>
          <w:rFonts w:asciiTheme="majorHAnsi" w:eastAsia="MS Mincho" w:hAnsiTheme="majorHAnsi" w:cs="Times New Roman"/>
          <w:b/>
          <w:iCs/>
          <w:sz w:val="24"/>
          <w:szCs w:val="24"/>
          <w:u w:val="single"/>
        </w:rPr>
      </w:pPr>
      <w:r>
        <w:rPr>
          <w:noProof/>
          <w:lang w:val="es-419" w:eastAsia="es-419"/>
        </w:rPr>
        <w:drawing>
          <wp:inline distT="0" distB="0" distL="0" distR="0" wp14:anchorId="525CDC60" wp14:editId="4F7F3D52">
            <wp:extent cx="7048500" cy="3168015"/>
            <wp:effectExtent l="0" t="0" r="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A6E42" w:rsidRDefault="00DA6E42" w:rsidP="00356663">
      <w:pPr>
        <w:spacing w:after="0" w:line="360" w:lineRule="auto"/>
        <w:contextualSpacing/>
        <w:jc w:val="both"/>
        <w:rPr>
          <w:rFonts w:asciiTheme="majorHAnsi" w:eastAsia="MS Mincho" w:hAnsiTheme="majorHAnsi" w:cs="Times New Roman"/>
          <w:b/>
          <w:iCs/>
          <w:sz w:val="24"/>
          <w:szCs w:val="24"/>
          <w:u w:val="single"/>
        </w:rPr>
      </w:pPr>
    </w:p>
    <w:p w:rsidR="00DA6E42" w:rsidRDefault="00DA6E42" w:rsidP="007B1B53">
      <w:pPr>
        <w:spacing w:after="0" w:line="360" w:lineRule="auto"/>
        <w:contextualSpacing/>
        <w:jc w:val="center"/>
        <w:rPr>
          <w:rFonts w:asciiTheme="majorHAnsi" w:eastAsia="MS Mincho" w:hAnsiTheme="majorHAnsi" w:cs="Times New Roman"/>
          <w:b/>
          <w:iCs/>
          <w:sz w:val="24"/>
          <w:szCs w:val="24"/>
          <w:u w:val="single"/>
        </w:rPr>
      </w:pPr>
    </w:p>
    <w:p w:rsidR="00DA6E42" w:rsidRDefault="00DA6E42" w:rsidP="007B1B53">
      <w:pPr>
        <w:spacing w:after="0" w:line="360" w:lineRule="auto"/>
        <w:contextualSpacing/>
        <w:jc w:val="center"/>
        <w:rPr>
          <w:rFonts w:asciiTheme="majorHAnsi" w:eastAsia="MS Mincho" w:hAnsiTheme="majorHAnsi" w:cs="Times New Roman"/>
          <w:b/>
          <w:iCs/>
          <w:sz w:val="24"/>
          <w:szCs w:val="24"/>
          <w:u w:val="single"/>
        </w:rPr>
      </w:pPr>
    </w:p>
    <w:p w:rsidR="00DA6E42" w:rsidRDefault="00DA6E42" w:rsidP="007B1B53">
      <w:pPr>
        <w:spacing w:after="0" w:line="360" w:lineRule="auto"/>
        <w:contextualSpacing/>
        <w:jc w:val="center"/>
        <w:rPr>
          <w:rFonts w:asciiTheme="majorHAnsi" w:eastAsia="MS Mincho" w:hAnsiTheme="majorHAnsi" w:cs="Times New Roman"/>
          <w:b/>
          <w:iCs/>
          <w:sz w:val="24"/>
          <w:szCs w:val="24"/>
          <w:u w:val="single"/>
        </w:rPr>
      </w:pPr>
    </w:p>
    <w:p w:rsidR="00E2756B" w:rsidRPr="00EE369A" w:rsidRDefault="00F82EC0" w:rsidP="00EE369A">
      <w:pPr>
        <w:pStyle w:val="Ttulo2"/>
        <w:rPr>
          <w:rFonts w:ascii="Gothan Book" w:hAnsi="Gothan Book"/>
          <w:b/>
          <w:bCs/>
          <w:sz w:val="28"/>
          <w:szCs w:val="28"/>
        </w:rPr>
      </w:pPr>
      <w:r w:rsidRPr="00553D74">
        <w:rPr>
          <w:rFonts w:ascii="Gothan Book" w:hAnsi="Gothan Book"/>
          <w:b/>
          <w:bCs/>
          <w:sz w:val="28"/>
          <w:szCs w:val="28"/>
        </w:rPr>
        <w:lastRenderedPageBreak/>
        <w:t xml:space="preserve">Evaluaciones del </w:t>
      </w:r>
      <w:r w:rsidR="00EE369A" w:rsidRPr="00553D74">
        <w:rPr>
          <w:rFonts w:ascii="Gothan Book" w:hAnsi="Gothan Book"/>
          <w:b/>
          <w:bCs/>
          <w:sz w:val="28"/>
          <w:szCs w:val="28"/>
        </w:rPr>
        <w:t>Sub</w:t>
      </w:r>
      <w:r w:rsidR="00DB6F40">
        <w:rPr>
          <w:rFonts w:ascii="Gothan Book" w:hAnsi="Gothan Book"/>
          <w:b/>
          <w:bCs/>
          <w:sz w:val="28"/>
          <w:szCs w:val="28"/>
        </w:rPr>
        <w:t>-</w:t>
      </w:r>
      <w:r w:rsidR="00EE369A" w:rsidRPr="00553D74">
        <w:rPr>
          <w:rFonts w:ascii="Gothan Book" w:hAnsi="Gothan Book"/>
          <w:b/>
          <w:bCs/>
          <w:sz w:val="28"/>
          <w:szCs w:val="28"/>
        </w:rPr>
        <w:t xml:space="preserve">Portal </w:t>
      </w:r>
      <w:r w:rsidRPr="00553D74">
        <w:rPr>
          <w:rFonts w:ascii="Gothan Book" w:hAnsi="Gothan Book"/>
          <w:b/>
          <w:bCs/>
          <w:sz w:val="28"/>
          <w:szCs w:val="28"/>
        </w:rPr>
        <w:t xml:space="preserve">de </w:t>
      </w:r>
      <w:r w:rsidR="00EE369A" w:rsidRPr="00553D74">
        <w:rPr>
          <w:rFonts w:ascii="Gothan Book" w:hAnsi="Gothan Book"/>
          <w:b/>
          <w:bCs/>
          <w:sz w:val="28"/>
          <w:szCs w:val="28"/>
        </w:rPr>
        <w:t>Transparencia</w:t>
      </w:r>
      <w:r w:rsidR="00EE369A" w:rsidRPr="00EE369A">
        <w:rPr>
          <w:rFonts w:ascii="Gothan Book" w:hAnsi="Gothan Book"/>
          <w:b/>
          <w:bCs/>
          <w:sz w:val="28"/>
          <w:szCs w:val="28"/>
        </w:rPr>
        <w:t xml:space="preserve"> </w:t>
      </w:r>
    </w:p>
    <w:p w:rsidR="00E2756B" w:rsidRDefault="00E2756B" w:rsidP="006848E8">
      <w:pPr>
        <w:spacing w:after="0" w:line="360" w:lineRule="auto"/>
        <w:contextualSpacing/>
        <w:jc w:val="both"/>
        <w:rPr>
          <w:rFonts w:asciiTheme="majorHAnsi" w:eastAsia="MS Mincho" w:hAnsiTheme="majorHAnsi" w:cs="Times New Roman"/>
          <w:iCs/>
          <w:sz w:val="24"/>
          <w:szCs w:val="24"/>
        </w:rPr>
      </w:pPr>
    </w:p>
    <w:p w:rsidR="00EE369A" w:rsidRDefault="00EE369A" w:rsidP="00EE369A">
      <w:pPr>
        <w:pStyle w:val="Prrafodelista"/>
        <w:tabs>
          <w:tab w:val="left" w:pos="284"/>
        </w:tabs>
        <w:spacing w:line="360" w:lineRule="auto"/>
        <w:ind w:left="0"/>
        <w:jc w:val="both"/>
        <w:outlineLvl w:val="1"/>
        <w:rPr>
          <w:rFonts w:asciiTheme="majorHAnsi" w:eastAsia="MS Mincho" w:hAnsiTheme="majorHAnsi" w:cs="Times New Roman"/>
          <w:iCs/>
          <w:sz w:val="24"/>
          <w:szCs w:val="24"/>
        </w:rPr>
      </w:pPr>
      <w:r w:rsidRPr="00781358">
        <w:rPr>
          <w:rFonts w:asciiTheme="majorHAnsi" w:eastAsia="MS Mincho" w:hAnsiTheme="majorHAnsi" w:cs="Times New Roman"/>
          <w:iCs/>
          <w:sz w:val="24"/>
          <w:szCs w:val="24"/>
        </w:rPr>
        <w:t>En cumplimiento a los lineamientos establecidos por la Dirección General de Ética e Integridad</w:t>
      </w:r>
      <w:r w:rsidR="00553D74">
        <w:rPr>
          <w:rFonts w:asciiTheme="majorHAnsi" w:eastAsia="MS Mincho" w:hAnsiTheme="majorHAnsi" w:cs="Times New Roman"/>
          <w:iCs/>
          <w:sz w:val="24"/>
          <w:szCs w:val="24"/>
        </w:rPr>
        <w:t xml:space="preserve"> Gubernamental (DIGEIG), el sub-</w:t>
      </w:r>
      <w:r w:rsidRPr="00781358">
        <w:rPr>
          <w:rFonts w:asciiTheme="majorHAnsi" w:eastAsia="MS Mincho" w:hAnsiTheme="majorHAnsi" w:cs="Times New Roman"/>
          <w:iCs/>
          <w:sz w:val="24"/>
          <w:szCs w:val="24"/>
        </w:rPr>
        <w:t xml:space="preserve">portal de transparencia de la DIGECOG está estandarizado conforme a la Resolución </w:t>
      </w:r>
      <w:r w:rsidR="00553D74">
        <w:rPr>
          <w:rFonts w:asciiTheme="majorHAnsi" w:eastAsia="MS Mincho" w:hAnsiTheme="majorHAnsi" w:cs="Times New Roman"/>
          <w:iCs/>
          <w:sz w:val="24"/>
          <w:szCs w:val="24"/>
        </w:rPr>
        <w:t>002-2021</w:t>
      </w:r>
      <w:r w:rsidRPr="00781358">
        <w:rPr>
          <w:rFonts w:asciiTheme="majorHAnsi" w:eastAsia="MS Mincho" w:hAnsiTheme="majorHAnsi" w:cs="Times New Roman"/>
          <w:iCs/>
          <w:sz w:val="24"/>
          <w:szCs w:val="24"/>
        </w:rPr>
        <w:t xml:space="preserve"> y es actualizado mensualmente. </w:t>
      </w:r>
      <w:r>
        <w:rPr>
          <w:rFonts w:asciiTheme="majorHAnsi" w:eastAsia="MS Mincho" w:hAnsiTheme="majorHAnsi" w:cs="Times New Roman"/>
          <w:iCs/>
          <w:sz w:val="24"/>
          <w:szCs w:val="24"/>
        </w:rPr>
        <w:t>En l</w:t>
      </w:r>
      <w:r w:rsidRPr="00781358">
        <w:rPr>
          <w:rFonts w:asciiTheme="majorHAnsi" w:eastAsia="MS Mincho" w:hAnsiTheme="majorHAnsi" w:cs="Times New Roman"/>
          <w:iCs/>
          <w:sz w:val="24"/>
          <w:szCs w:val="24"/>
        </w:rPr>
        <w:t xml:space="preserve">as evaluaciones realizadas por la DIGEIG </w:t>
      </w:r>
      <w:r>
        <w:rPr>
          <w:rFonts w:asciiTheme="majorHAnsi" w:eastAsia="MS Mincho" w:hAnsiTheme="majorHAnsi" w:cs="Times New Roman"/>
          <w:iCs/>
          <w:sz w:val="24"/>
          <w:szCs w:val="24"/>
        </w:rPr>
        <w:t>durante este año (202</w:t>
      </w:r>
      <w:r w:rsidR="00553D74">
        <w:rPr>
          <w:rFonts w:asciiTheme="majorHAnsi" w:eastAsia="MS Mincho" w:hAnsiTheme="majorHAnsi" w:cs="Times New Roman"/>
          <w:iCs/>
          <w:sz w:val="24"/>
          <w:szCs w:val="24"/>
        </w:rPr>
        <w:t>1</w:t>
      </w:r>
      <w:r>
        <w:rPr>
          <w:rFonts w:asciiTheme="majorHAnsi" w:eastAsia="MS Mincho" w:hAnsiTheme="majorHAnsi" w:cs="Times New Roman"/>
          <w:iCs/>
          <w:sz w:val="24"/>
          <w:szCs w:val="24"/>
        </w:rPr>
        <w:t>), hemos obtenido los siguientes resultados:</w:t>
      </w:r>
    </w:p>
    <w:p w:rsidR="0036245F" w:rsidRDefault="0036245F" w:rsidP="00EE369A">
      <w:pPr>
        <w:pStyle w:val="Prrafodelista"/>
        <w:tabs>
          <w:tab w:val="left" w:pos="284"/>
        </w:tabs>
        <w:spacing w:line="360" w:lineRule="auto"/>
        <w:ind w:left="0"/>
        <w:jc w:val="both"/>
        <w:outlineLvl w:val="1"/>
        <w:rPr>
          <w:rFonts w:asciiTheme="majorHAnsi" w:eastAsia="MS Mincho" w:hAnsiTheme="majorHAnsi" w:cs="Times New Roman"/>
          <w:iCs/>
          <w:sz w:val="24"/>
          <w:szCs w:val="24"/>
        </w:rPr>
      </w:pPr>
    </w:p>
    <w:p w:rsidR="00E80380" w:rsidRDefault="00E80380" w:rsidP="00EE369A">
      <w:pPr>
        <w:pStyle w:val="Prrafodelista"/>
        <w:tabs>
          <w:tab w:val="left" w:pos="284"/>
        </w:tabs>
        <w:spacing w:line="360" w:lineRule="auto"/>
        <w:ind w:left="0"/>
        <w:jc w:val="both"/>
        <w:outlineLvl w:val="1"/>
        <w:rPr>
          <w:rFonts w:asciiTheme="majorHAnsi" w:eastAsia="MS Mincho" w:hAnsiTheme="majorHAnsi" w:cs="Times New Roman"/>
          <w:iCs/>
          <w:sz w:val="24"/>
          <w:szCs w:val="24"/>
        </w:rPr>
      </w:pPr>
    </w:p>
    <w:tbl>
      <w:tblPr>
        <w:tblStyle w:val="Tabladecuadrcula4-nfasis1"/>
        <w:tblW w:w="0" w:type="auto"/>
        <w:tblInd w:w="1473" w:type="dxa"/>
        <w:tblLook w:val="04A0" w:firstRow="1" w:lastRow="0" w:firstColumn="1" w:lastColumn="0" w:noHBand="0" w:noVBand="1"/>
      </w:tblPr>
      <w:tblGrid>
        <w:gridCol w:w="2957"/>
        <w:gridCol w:w="3705"/>
      </w:tblGrid>
      <w:tr w:rsidR="00EE369A" w:rsidTr="0036245F">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line="360" w:lineRule="auto"/>
              <w:ind w:left="0"/>
              <w:jc w:val="center"/>
              <w:outlineLvl w:val="1"/>
              <w:rPr>
                <w:rFonts w:asciiTheme="majorHAnsi" w:eastAsia="MS Mincho" w:hAnsiTheme="majorHAnsi" w:cs="Times New Roman"/>
                <w:iCs/>
                <w:sz w:val="24"/>
                <w:szCs w:val="24"/>
              </w:rPr>
            </w:pPr>
            <w:r w:rsidRPr="00EE369A">
              <w:rPr>
                <w:rFonts w:asciiTheme="majorHAnsi" w:eastAsia="MS Mincho" w:hAnsiTheme="majorHAnsi" w:cs="Times New Roman"/>
                <w:iCs/>
                <w:sz w:val="28"/>
                <w:szCs w:val="24"/>
              </w:rPr>
              <w:t>Mes</w:t>
            </w:r>
          </w:p>
        </w:tc>
        <w:tc>
          <w:tcPr>
            <w:tcW w:w="3705" w:type="dxa"/>
          </w:tcPr>
          <w:p w:rsidR="00EE369A" w:rsidRPr="00EE369A" w:rsidRDefault="00EE369A" w:rsidP="0036245F">
            <w:pPr>
              <w:pStyle w:val="Prrafodelista"/>
              <w:tabs>
                <w:tab w:val="left" w:pos="284"/>
              </w:tabs>
              <w:spacing w:line="360" w:lineRule="auto"/>
              <w:ind w:left="0"/>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imes New Roman"/>
                <w:iCs/>
                <w:sz w:val="28"/>
                <w:szCs w:val="24"/>
              </w:rPr>
            </w:pPr>
            <w:r w:rsidRPr="00EE369A">
              <w:rPr>
                <w:rFonts w:asciiTheme="majorHAnsi" w:eastAsia="MS Mincho" w:hAnsiTheme="majorHAnsi" w:cs="Times New Roman"/>
                <w:iCs/>
                <w:sz w:val="28"/>
                <w:szCs w:val="24"/>
              </w:rPr>
              <w:t>Calificación</w:t>
            </w:r>
          </w:p>
        </w:tc>
      </w:tr>
      <w:tr w:rsidR="00EE369A" w:rsidTr="0036245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Enero</w:t>
            </w:r>
          </w:p>
        </w:tc>
        <w:tc>
          <w:tcPr>
            <w:tcW w:w="3705" w:type="dxa"/>
          </w:tcPr>
          <w:p w:rsidR="00EE369A" w:rsidRDefault="00EE369A" w:rsidP="0036245F">
            <w:pPr>
              <w:pStyle w:val="Prrafodelista"/>
              <w:tabs>
                <w:tab w:val="left" w:pos="284"/>
              </w:tabs>
              <w:spacing w:after="0"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99</w:t>
            </w:r>
            <w:r w:rsidR="0036245F">
              <w:rPr>
                <w:rFonts w:asciiTheme="majorHAnsi" w:eastAsia="MS Mincho" w:hAnsiTheme="majorHAnsi" w:cs="Times New Roman"/>
                <w:iCs/>
                <w:sz w:val="24"/>
                <w:szCs w:val="24"/>
              </w:rPr>
              <w:t>%</w:t>
            </w:r>
          </w:p>
        </w:tc>
      </w:tr>
      <w:tr w:rsidR="00EE369A" w:rsidTr="0036245F">
        <w:trPr>
          <w:trHeight w:val="54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Febrero</w:t>
            </w:r>
          </w:p>
        </w:tc>
        <w:tc>
          <w:tcPr>
            <w:tcW w:w="3705" w:type="dxa"/>
          </w:tcPr>
          <w:p w:rsidR="00EE369A" w:rsidRDefault="00EE369A" w:rsidP="0036245F">
            <w:pPr>
              <w:pStyle w:val="Prrafodelista"/>
              <w:tabs>
                <w:tab w:val="left" w:pos="284"/>
              </w:tabs>
              <w:spacing w:after="0"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r w:rsidR="0036245F">
              <w:rPr>
                <w:rFonts w:asciiTheme="majorHAnsi" w:eastAsia="MS Mincho" w:hAnsiTheme="majorHAnsi" w:cs="Times New Roman"/>
                <w:iCs/>
                <w:sz w:val="24"/>
                <w:szCs w:val="24"/>
              </w:rPr>
              <w:t>%</w:t>
            </w:r>
          </w:p>
        </w:tc>
      </w:tr>
      <w:tr w:rsidR="00EE369A" w:rsidTr="0036245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Marzo</w:t>
            </w:r>
          </w:p>
        </w:tc>
        <w:tc>
          <w:tcPr>
            <w:tcW w:w="3705" w:type="dxa"/>
          </w:tcPr>
          <w:p w:rsidR="00EE369A" w:rsidRDefault="00EE369A" w:rsidP="0036245F">
            <w:pPr>
              <w:pStyle w:val="Prrafodelista"/>
              <w:tabs>
                <w:tab w:val="left" w:pos="284"/>
              </w:tabs>
              <w:spacing w:after="0"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r w:rsidR="0036245F">
              <w:rPr>
                <w:rFonts w:asciiTheme="majorHAnsi" w:eastAsia="MS Mincho" w:hAnsiTheme="majorHAnsi" w:cs="Times New Roman"/>
                <w:iCs/>
                <w:sz w:val="24"/>
                <w:szCs w:val="24"/>
              </w:rPr>
              <w:t>%</w:t>
            </w:r>
          </w:p>
        </w:tc>
      </w:tr>
      <w:tr w:rsidR="00EE369A" w:rsidTr="0036245F">
        <w:trPr>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Abril</w:t>
            </w:r>
          </w:p>
        </w:tc>
        <w:tc>
          <w:tcPr>
            <w:tcW w:w="3705" w:type="dxa"/>
          </w:tcPr>
          <w:p w:rsidR="00EE369A" w:rsidRDefault="00EE369A" w:rsidP="0036245F">
            <w:pPr>
              <w:pStyle w:val="Prrafodelista"/>
              <w:tabs>
                <w:tab w:val="left" w:pos="284"/>
              </w:tabs>
              <w:spacing w:after="0"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r w:rsidR="0036245F">
              <w:rPr>
                <w:rFonts w:asciiTheme="majorHAnsi" w:eastAsia="MS Mincho" w:hAnsiTheme="majorHAnsi" w:cs="Times New Roman"/>
                <w:iCs/>
                <w:sz w:val="24"/>
                <w:szCs w:val="24"/>
              </w:rPr>
              <w:t>%</w:t>
            </w:r>
          </w:p>
        </w:tc>
      </w:tr>
      <w:tr w:rsidR="00EE369A" w:rsidTr="0036245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Mayo</w:t>
            </w:r>
          </w:p>
        </w:tc>
        <w:tc>
          <w:tcPr>
            <w:tcW w:w="3705" w:type="dxa"/>
          </w:tcPr>
          <w:p w:rsidR="00EE369A" w:rsidRDefault="00EE369A" w:rsidP="0036245F">
            <w:pPr>
              <w:pStyle w:val="Prrafodelista"/>
              <w:tabs>
                <w:tab w:val="left" w:pos="284"/>
              </w:tabs>
              <w:spacing w:after="0"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r w:rsidR="0036245F">
              <w:rPr>
                <w:rFonts w:asciiTheme="majorHAnsi" w:eastAsia="MS Mincho" w:hAnsiTheme="majorHAnsi" w:cs="Times New Roman"/>
                <w:iCs/>
                <w:sz w:val="24"/>
                <w:szCs w:val="24"/>
              </w:rPr>
              <w:t>%</w:t>
            </w:r>
          </w:p>
        </w:tc>
      </w:tr>
      <w:tr w:rsidR="00EE369A" w:rsidTr="0036245F">
        <w:trPr>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Junio</w:t>
            </w:r>
          </w:p>
        </w:tc>
        <w:tc>
          <w:tcPr>
            <w:tcW w:w="3705" w:type="dxa"/>
          </w:tcPr>
          <w:p w:rsidR="00EE369A" w:rsidRDefault="00EE369A" w:rsidP="0036245F">
            <w:pPr>
              <w:pStyle w:val="Prrafodelista"/>
              <w:tabs>
                <w:tab w:val="left" w:pos="284"/>
              </w:tabs>
              <w:spacing w:after="0"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r w:rsidR="0036245F">
              <w:rPr>
                <w:rFonts w:asciiTheme="majorHAnsi" w:eastAsia="MS Mincho" w:hAnsiTheme="majorHAnsi" w:cs="Times New Roman"/>
                <w:iCs/>
                <w:sz w:val="24"/>
                <w:szCs w:val="24"/>
              </w:rPr>
              <w:t>%</w:t>
            </w:r>
          </w:p>
        </w:tc>
      </w:tr>
      <w:tr w:rsidR="00EE369A" w:rsidTr="0036245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Julio</w:t>
            </w:r>
          </w:p>
        </w:tc>
        <w:tc>
          <w:tcPr>
            <w:tcW w:w="3705" w:type="dxa"/>
          </w:tcPr>
          <w:p w:rsidR="00EE369A" w:rsidRDefault="00EE369A" w:rsidP="0036245F">
            <w:pPr>
              <w:pStyle w:val="Prrafodelista"/>
              <w:tabs>
                <w:tab w:val="left" w:pos="284"/>
              </w:tabs>
              <w:spacing w:after="0"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r w:rsidR="0036245F">
              <w:rPr>
                <w:rFonts w:asciiTheme="majorHAnsi" w:eastAsia="MS Mincho" w:hAnsiTheme="majorHAnsi" w:cs="Times New Roman"/>
                <w:iCs/>
                <w:sz w:val="24"/>
                <w:szCs w:val="24"/>
              </w:rPr>
              <w:t>%</w:t>
            </w:r>
          </w:p>
        </w:tc>
      </w:tr>
      <w:tr w:rsidR="00EE369A" w:rsidTr="0036245F">
        <w:trPr>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Agosto</w:t>
            </w:r>
          </w:p>
        </w:tc>
        <w:tc>
          <w:tcPr>
            <w:tcW w:w="3705" w:type="dxa"/>
          </w:tcPr>
          <w:p w:rsidR="00EE369A" w:rsidRDefault="0036245F" w:rsidP="0036245F">
            <w:pPr>
              <w:pStyle w:val="Prrafodelista"/>
              <w:tabs>
                <w:tab w:val="left" w:pos="284"/>
              </w:tabs>
              <w:spacing w:after="0"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p>
        </w:tc>
      </w:tr>
      <w:tr w:rsidR="00EE369A" w:rsidTr="0036245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957" w:type="dxa"/>
          </w:tcPr>
          <w:p w:rsidR="00EE369A"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Pr>
                <w:rFonts w:asciiTheme="majorHAnsi" w:eastAsia="MS Mincho" w:hAnsiTheme="majorHAnsi" w:cs="Times New Roman"/>
                <w:iCs/>
                <w:sz w:val="24"/>
                <w:szCs w:val="24"/>
              </w:rPr>
              <w:t>Septiembre</w:t>
            </w:r>
          </w:p>
        </w:tc>
        <w:tc>
          <w:tcPr>
            <w:tcW w:w="3705" w:type="dxa"/>
          </w:tcPr>
          <w:p w:rsidR="00EE369A" w:rsidRDefault="0036245F" w:rsidP="0036245F">
            <w:pPr>
              <w:pStyle w:val="Prrafodelista"/>
              <w:tabs>
                <w:tab w:val="left" w:pos="284"/>
              </w:tabs>
              <w:spacing w:after="0"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iCs/>
                <w:sz w:val="24"/>
                <w:szCs w:val="24"/>
              </w:rPr>
            </w:pPr>
            <w:r>
              <w:rPr>
                <w:rFonts w:asciiTheme="majorHAnsi" w:eastAsia="MS Mincho" w:hAnsiTheme="majorHAnsi" w:cs="Times New Roman"/>
                <w:iCs/>
                <w:sz w:val="24"/>
                <w:szCs w:val="24"/>
              </w:rPr>
              <w:t>100%</w:t>
            </w:r>
          </w:p>
        </w:tc>
      </w:tr>
      <w:tr w:rsidR="00FF7A9F" w:rsidRPr="00512D13" w:rsidTr="0036245F">
        <w:trPr>
          <w:trHeight w:val="541"/>
        </w:trPr>
        <w:tc>
          <w:tcPr>
            <w:cnfStyle w:val="001000000000" w:firstRow="0" w:lastRow="0" w:firstColumn="1" w:lastColumn="0" w:oddVBand="0" w:evenVBand="0" w:oddHBand="0" w:evenHBand="0" w:firstRowFirstColumn="0" w:firstRowLastColumn="0" w:lastRowFirstColumn="0" w:lastRowLastColumn="0"/>
            <w:tcW w:w="2957" w:type="dxa"/>
          </w:tcPr>
          <w:p w:rsidR="00EE369A" w:rsidRPr="00512D13"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sidRPr="00512D13">
              <w:rPr>
                <w:rFonts w:asciiTheme="majorHAnsi" w:eastAsia="MS Mincho" w:hAnsiTheme="majorHAnsi" w:cs="Times New Roman"/>
                <w:iCs/>
                <w:sz w:val="24"/>
                <w:szCs w:val="24"/>
              </w:rPr>
              <w:t>Octubre</w:t>
            </w:r>
          </w:p>
        </w:tc>
        <w:tc>
          <w:tcPr>
            <w:tcW w:w="3705" w:type="dxa"/>
          </w:tcPr>
          <w:p w:rsidR="00EE369A" w:rsidRPr="00512D13" w:rsidRDefault="0036245F" w:rsidP="0036245F">
            <w:pPr>
              <w:pStyle w:val="Prrafodelista"/>
              <w:tabs>
                <w:tab w:val="left" w:pos="284"/>
              </w:tabs>
              <w:spacing w:after="0"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iCs/>
                <w:sz w:val="24"/>
                <w:szCs w:val="24"/>
              </w:rPr>
            </w:pPr>
            <w:r w:rsidRPr="00512D13">
              <w:rPr>
                <w:rFonts w:asciiTheme="majorHAnsi" w:eastAsia="MS Mincho" w:hAnsiTheme="majorHAnsi" w:cs="Times New Roman"/>
                <w:iCs/>
                <w:sz w:val="24"/>
                <w:szCs w:val="24"/>
              </w:rPr>
              <w:t>100%</w:t>
            </w:r>
          </w:p>
        </w:tc>
      </w:tr>
      <w:tr w:rsidR="00FF7A9F" w:rsidRPr="00512D13" w:rsidTr="0036245F">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957" w:type="dxa"/>
          </w:tcPr>
          <w:p w:rsidR="00EE369A" w:rsidRPr="00512D13"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sidRPr="00512D13">
              <w:rPr>
                <w:rFonts w:asciiTheme="majorHAnsi" w:eastAsia="MS Mincho" w:hAnsiTheme="majorHAnsi" w:cs="Times New Roman"/>
                <w:iCs/>
                <w:sz w:val="24"/>
                <w:szCs w:val="24"/>
              </w:rPr>
              <w:t>Noviembre</w:t>
            </w:r>
          </w:p>
        </w:tc>
        <w:tc>
          <w:tcPr>
            <w:tcW w:w="3705" w:type="dxa"/>
          </w:tcPr>
          <w:p w:rsidR="00EE369A" w:rsidRPr="00512D13" w:rsidRDefault="0036245F" w:rsidP="0036245F">
            <w:pPr>
              <w:pStyle w:val="Prrafodelista"/>
              <w:tabs>
                <w:tab w:val="left" w:pos="284"/>
              </w:tabs>
              <w:spacing w:after="0"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iCs/>
                <w:sz w:val="24"/>
                <w:szCs w:val="24"/>
              </w:rPr>
            </w:pPr>
            <w:r w:rsidRPr="00512D13">
              <w:rPr>
                <w:rFonts w:asciiTheme="majorHAnsi" w:eastAsia="MS Mincho" w:hAnsiTheme="majorHAnsi" w:cs="Times New Roman"/>
                <w:iCs/>
                <w:sz w:val="24"/>
                <w:szCs w:val="24"/>
              </w:rPr>
              <w:t>100%</w:t>
            </w:r>
          </w:p>
        </w:tc>
      </w:tr>
      <w:tr w:rsidR="00FF7A9F" w:rsidRPr="00512D13" w:rsidTr="0036245F">
        <w:trPr>
          <w:trHeight w:val="541"/>
        </w:trPr>
        <w:tc>
          <w:tcPr>
            <w:cnfStyle w:val="001000000000" w:firstRow="0" w:lastRow="0" w:firstColumn="1" w:lastColumn="0" w:oddVBand="0" w:evenVBand="0" w:oddHBand="0" w:evenHBand="0" w:firstRowFirstColumn="0" w:firstRowLastColumn="0" w:lastRowFirstColumn="0" w:lastRowLastColumn="0"/>
            <w:tcW w:w="2957" w:type="dxa"/>
          </w:tcPr>
          <w:p w:rsidR="00EE369A" w:rsidRPr="00512D13" w:rsidRDefault="00EE369A"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sidRPr="00512D13">
              <w:rPr>
                <w:rFonts w:asciiTheme="majorHAnsi" w:eastAsia="MS Mincho" w:hAnsiTheme="majorHAnsi" w:cs="Times New Roman"/>
                <w:iCs/>
                <w:sz w:val="24"/>
                <w:szCs w:val="24"/>
              </w:rPr>
              <w:t>Diciembre</w:t>
            </w:r>
          </w:p>
        </w:tc>
        <w:tc>
          <w:tcPr>
            <w:tcW w:w="3705" w:type="dxa"/>
          </w:tcPr>
          <w:p w:rsidR="00EE369A" w:rsidRPr="00512D13" w:rsidRDefault="0036245F" w:rsidP="0036245F">
            <w:pPr>
              <w:pStyle w:val="Prrafodelista"/>
              <w:tabs>
                <w:tab w:val="left" w:pos="284"/>
              </w:tabs>
              <w:spacing w:after="0"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iCs/>
                <w:sz w:val="24"/>
                <w:szCs w:val="24"/>
              </w:rPr>
            </w:pPr>
            <w:r w:rsidRPr="00512D13">
              <w:rPr>
                <w:rFonts w:asciiTheme="majorHAnsi" w:eastAsia="MS Mincho" w:hAnsiTheme="majorHAnsi" w:cs="Times New Roman"/>
                <w:iCs/>
                <w:sz w:val="24"/>
                <w:szCs w:val="24"/>
              </w:rPr>
              <w:t>100%</w:t>
            </w:r>
          </w:p>
        </w:tc>
      </w:tr>
      <w:tr w:rsidR="00FF7A9F" w:rsidRPr="00FF7A9F" w:rsidTr="0036245F">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957" w:type="dxa"/>
          </w:tcPr>
          <w:p w:rsidR="0036245F" w:rsidRPr="00512D13" w:rsidRDefault="0036245F" w:rsidP="0036245F">
            <w:pPr>
              <w:pStyle w:val="Prrafodelista"/>
              <w:tabs>
                <w:tab w:val="left" w:pos="284"/>
              </w:tabs>
              <w:spacing w:after="0" w:line="360" w:lineRule="auto"/>
              <w:ind w:left="0"/>
              <w:jc w:val="center"/>
              <w:outlineLvl w:val="1"/>
              <w:rPr>
                <w:rFonts w:asciiTheme="majorHAnsi" w:eastAsia="MS Mincho" w:hAnsiTheme="majorHAnsi" w:cs="Times New Roman"/>
                <w:iCs/>
                <w:sz w:val="24"/>
                <w:szCs w:val="24"/>
              </w:rPr>
            </w:pPr>
            <w:r w:rsidRPr="00512D13">
              <w:rPr>
                <w:rFonts w:asciiTheme="majorHAnsi" w:eastAsia="MS Mincho" w:hAnsiTheme="majorHAnsi" w:cs="Times New Roman"/>
                <w:iCs/>
                <w:sz w:val="24"/>
                <w:szCs w:val="24"/>
              </w:rPr>
              <w:t>Promedio del año</w:t>
            </w:r>
          </w:p>
        </w:tc>
        <w:tc>
          <w:tcPr>
            <w:tcW w:w="3705" w:type="dxa"/>
          </w:tcPr>
          <w:p w:rsidR="0036245F" w:rsidRPr="00FF7A9F" w:rsidRDefault="0036245F" w:rsidP="0036245F">
            <w:pPr>
              <w:pStyle w:val="Prrafodelista"/>
              <w:tabs>
                <w:tab w:val="left" w:pos="284"/>
              </w:tabs>
              <w:spacing w:after="0"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b/>
                <w:iCs/>
                <w:sz w:val="24"/>
                <w:szCs w:val="24"/>
              </w:rPr>
            </w:pPr>
            <w:r w:rsidRPr="00512D13">
              <w:rPr>
                <w:rFonts w:asciiTheme="majorHAnsi" w:eastAsia="MS Mincho" w:hAnsiTheme="majorHAnsi" w:cs="Times New Roman"/>
                <w:b/>
                <w:iCs/>
                <w:sz w:val="24"/>
                <w:szCs w:val="24"/>
              </w:rPr>
              <w:t>100%</w:t>
            </w:r>
          </w:p>
        </w:tc>
      </w:tr>
    </w:tbl>
    <w:p w:rsidR="00EE369A" w:rsidRDefault="00EE369A" w:rsidP="00EE369A">
      <w:pPr>
        <w:pStyle w:val="Prrafodelista"/>
        <w:tabs>
          <w:tab w:val="left" w:pos="284"/>
        </w:tabs>
        <w:spacing w:line="360" w:lineRule="auto"/>
        <w:ind w:left="0"/>
        <w:jc w:val="both"/>
        <w:outlineLvl w:val="1"/>
        <w:rPr>
          <w:rFonts w:asciiTheme="majorHAnsi" w:eastAsia="MS Mincho" w:hAnsiTheme="majorHAnsi" w:cs="Times New Roman"/>
          <w:iCs/>
          <w:sz w:val="24"/>
          <w:szCs w:val="24"/>
        </w:rPr>
      </w:pPr>
      <w:r w:rsidRPr="00FF7A9F">
        <w:rPr>
          <w:rFonts w:asciiTheme="majorHAnsi" w:eastAsia="MS Mincho" w:hAnsiTheme="majorHAnsi" w:cs="Times New Roman"/>
          <w:iCs/>
          <w:sz w:val="24"/>
          <w:szCs w:val="24"/>
        </w:rPr>
        <w:t xml:space="preserve"> </w:t>
      </w:r>
    </w:p>
    <w:p w:rsidR="00E80380" w:rsidRDefault="00E80380" w:rsidP="00EE369A">
      <w:pPr>
        <w:pStyle w:val="Prrafodelista"/>
        <w:tabs>
          <w:tab w:val="left" w:pos="284"/>
        </w:tabs>
        <w:spacing w:line="360" w:lineRule="auto"/>
        <w:ind w:left="0"/>
        <w:jc w:val="both"/>
        <w:outlineLvl w:val="1"/>
        <w:rPr>
          <w:rFonts w:asciiTheme="majorHAnsi" w:eastAsia="MS Mincho" w:hAnsiTheme="majorHAnsi" w:cs="Times New Roman"/>
          <w:iCs/>
          <w:sz w:val="24"/>
          <w:szCs w:val="24"/>
        </w:rPr>
      </w:pPr>
    </w:p>
    <w:p w:rsidR="00E80380" w:rsidRPr="00FF7A9F" w:rsidRDefault="00E80380" w:rsidP="00EE369A">
      <w:pPr>
        <w:pStyle w:val="Prrafodelista"/>
        <w:tabs>
          <w:tab w:val="left" w:pos="284"/>
        </w:tabs>
        <w:spacing w:line="360" w:lineRule="auto"/>
        <w:ind w:left="0"/>
        <w:jc w:val="both"/>
        <w:outlineLvl w:val="1"/>
        <w:rPr>
          <w:rFonts w:asciiTheme="majorHAnsi" w:eastAsia="MS Mincho" w:hAnsiTheme="majorHAnsi" w:cs="Times New Roman"/>
          <w:iCs/>
          <w:sz w:val="24"/>
          <w:szCs w:val="24"/>
        </w:rPr>
      </w:pPr>
    </w:p>
    <w:p w:rsidR="00E2756B" w:rsidRDefault="00E2756B" w:rsidP="006848E8">
      <w:pPr>
        <w:spacing w:after="0" w:line="360" w:lineRule="auto"/>
        <w:contextualSpacing/>
        <w:jc w:val="both"/>
        <w:rPr>
          <w:rFonts w:asciiTheme="majorHAnsi" w:eastAsia="MS Mincho" w:hAnsiTheme="majorHAnsi" w:cs="Times New Roman"/>
          <w:iCs/>
          <w:sz w:val="24"/>
          <w:szCs w:val="24"/>
        </w:rPr>
      </w:pPr>
    </w:p>
    <w:p w:rsidR="00F747AF" w:rsidRDefault="00F747AF" w:rsidP="00F747AF">
      <w:pPr>
        <w:pStyle w:val="Prrafodelista"/>
        <w:tabs>
          <w:tab w:val="left" w:pos="284"/>
        </w:tabs>
        <w:spacing w:line="360" w:lineRule="auto"/>
        <w:ind w:left="0"/>
        <w:jc w:val="both"/>
        <w:outlineLvl w:val="1"/>
        <w:rPr>
          <w:rFonts w:ascii="Gothan Book" w:eastAsiaTheme="majorEastAsia" w:hAnsi="Gothan Book" w:cstheme="majorBidi"/>
          <w:b/>
          <w:bCs/>
          <w:color w:val="2E74B5" w:themeColor="accent1" w:themeShade="BF"/>
          <w:sz w:val="28"/>
          <w:szCs w:val="28"/>
        </w:rPr>
      </w:pPr>
      <w:r w:rsidRPr="00F747AF">
        <w:rPr>
          <w:rFonts w:ascii="Gothan Book" w:eastAsiaTheme="majorEastAsia" w:hAnsi="Gothan Book" w:cstheme="majorBidi"/>
          <w:b/>
          <w:bCs/>
          <w:color w:val="2E74B5" w:themeColor="accent1" w:themeShade="BF"/>
          <w:sz w:val="28"/>
          <w:szCs w:val="28"/>
        </w:rPr>
        <w:lastRenderedPageBreak/>
        <w:t xml:space="preserve">Portal Datos Abiertos </w:t>
      </w:r>
    </w:p>
    <w:p w:rsidR="00F747AF" w:rsidRPr="00F747AF" w:rsidRDefault="00F747AF" w:rsidP="00F747AF">
      <w:pPr>
        <w:pStyle w:val="Prrafodelista"/>
        <w:tabs>
          <w:tab w:val="left" w:pos="284"/>
        </w:tabs>
        <w:spacing w:line="360" w:lineRule="auto"/>
        <w:ind w:left="0"/>
        <w:jc w:val="both"/>
        <w:outlineLvl w:val="1"/>
        <w:rPr>
          <w:rFonts w:ascii="Gothan Book" w:eastAsiaTheme="majorEastAsia" w:hAnsi="Gothan Book" w:cstheme="majorBidi"/>
          <w:b/>
          <w:bCs/>
          <w:color w:val="2E74B5" w:themeColor="accent1" w:themeShade="BF"/>
          <w:sz w:val="28"/>
          <w:szCs w:val="28"/>
        </w:rPr>
      </w:pPr>
    </w:p>
    <w:p w:rsidR="00F747AF" w:rsidRPr="00781358" w:rsidRDefault="00F747AF" w:rsidP="00F747AF">
      <w:pPr>
        <w:pStyle w:val="Prrafodelista"/>
        <w:tabs>
          <w:tab w:val="left" w:pos="284"/>
        </w:tabs>
        <w:spacing w:line="360" w:lineRule="auto"/>
        <w:ind w:left="0"/>
        <w:jc w:val="both"/>
        <w:outlineLvl w:val="1"/>
        <w:rPr>
          <w:rFonts w:asciiTheme="majorHAnsi" w:eastAsia="MS Mincho" w:hAnsiTheme="majorHAnsi" w:cs="Times New Roman"/>
          <w:iCs/>
          <w:sz w:val="24"/>
          <w:szCs w:val="24"/>
        </w:rPr>
      </w:pPr>
      <w:r w:rsidRPr="00356663">
        <w:rPr>
          <w:rFonts w:asciiTheme="majorHAnsi" w:eastAsia="MS Mincho" w:hAnsiTheme="majorHAnsi" w:cs="Times New Roman"/>
          <w:iCs/>
          <w:sz w:val="24"/>
          <w:szCs w:val="24"/>
        </w:rPr>
        <w:t xml:space="preserve">Dando continuidad a lo estipulado en la Norma sobre Publicación de Datos Abiertos </w:t>
      </w:r>
      <w:r w:rsidR="00356663">
        <w:rPr>
          <w:rFonts w:asciiTheme="majorHAnsi" w:eastAsia="MS Mincho" w:hAnsiTheme="majorHAnsi" w:cs="Times New Roman"/>
          <w:iCs/>
          <w:sz w:val="24"/>
          <w:szCs w:val="24"/>
        </w:rPr>
        <w:t>del Gobierno Dominicano “</w:t>
      </w:r>
      <w:r w:rsidR="00356663" w:rsidRPr="00356663">
        <w:rPr>
          <w:rFonts w:asciiTheme="majorHAnsi" w:eastAsia="MS Mincho" w:hAnsiTheme="majorHAnsi" w:cs="Times New Roman"/>
          <w:b/>
          <w:iCs/>
          <w:sz w:val="24"/>
          <w:szCs w:val="24"/>
        </w:rPr>
        <w:t>NORTIC A:3</w:t>
      </w:r>
      <w:r w:rsidR="00356663">
        <w:rPr>
          <w:rFonts w:asciiTheme="majorHAnsi" w:eastAsia="MS Mincho" w:hAnsiTheme="majorHAnsi" w:cs="Times New Roman"/>
          <w:iCs/>
          <w:sz w:val="24"/>
          <w:szCs w:val="24"/>
        </w:rPr>
        <w:t>”,</w:t>
      </w:r>
      <w:r w:rsidRPr="00356663">
        <w:rPr>
          <w:rFonts w:asciiTheme="majorHAnsi" w:eastAsia="MS Mincho" w:hAnsiTheme="majorHAnsi" w:cs="Times New Roman"/>
          <w:iCs/>
          <w:sz w:val="24"/>
          <w:szCs w:val="24"/>
        </w:rPr>
        <w:t xml:space="preserve"> norma que establece las pautas necesarias para la correcta implementación de Datos Abiertos en el Estado Dominicano, son publicados tres conjuntos de datos (Estadísticas Institucionales, Nóminas y Ejecución Presupuestaria) en l</w:t>
      </w:r>
      <w:r w:rsidR="00FF7A9F" w:rsidRPr="00356663">
        <w:rPr>
          <w:rFonts w:asciiTheme="majorHAnsi" w:eastAsia="MS Mincho" w:hAnsiTheme="majorHAnsi" w:cs="Times New Roman"/>
          <w:iCs/>
          <w:sz w:val="24"/>
          <w:szCs w:val="24"/>
        </w:rPr>
        <w:t>os formatos requeridos por la OG</w:t>
      </w:r>
      <w:r w:rsidRPr="00356663">
        <w:rPr>
          <w:rFonts w:asciiTheme="majorHAnsi" w:eastAsia="MS Mincho" w:hAnsiTheme="majorHAnsi" w:cs="Times New Roman"/>
          <w:iCs/>
          <w:sz w:val="24"/>
          <w:szCs w:val="24"/>
        </w:rPr>
        <w:t xml:space="preserve">TIC, a los fines de que puedan ser reutilizados por los ciudadanos. </w:t>
      </w:r>
    </w:p>
    <w:p w:rsidR="00F747AF" w:rsidRPr="00F747AF" w:rsidRDefault="00F747AF" w:rsidP="006848E8">
      <w:pPr>
        <w:spacing w:after="0" w:line="360" w:lineRule="auto"/>
        <w:contextualSpacing/>
        <w:jc w:val="both"/>
        <w:rPr>
          <w:rFonts w:ascii="Gothan Book" w:eastAsiaTheme="majorEastAsia" w:hAnsi="Gothan Book" w:cstheme="majorBidi"/>
          <w:b/>
          <w:bCs/>
          <w:color w:val="2E74B5" w:themeColor="accent1" w:themeShade="BF"/>
          <w:sz w:val="28"/>
          <w:szCs w:val="28"/>
        </w:rPr>
      </w:pPr>
      <w:r w:rsidRPr="00F747AF">
        <w:rPr>
          <w:rFonts w:ascii="Gothan Book" w:eastAsiaTheme="majorEastAsia" w:hAnsi="Gothan Book" w:cstheme="majorBidi"/>
          <w:b/>
          <w:bCs/>
          <w:color w:val="2E74B5" w:themeColor="accent1" w:themeShade="BF"/>
          <w:sz w:val="28"/>
          <w:szCs w:val="28"/>
        </w:rPr>
        <w:t xml:space="preserve">Declaraciones Juradas de Bienes </w:t>
      </w:r>
    </w:p>
    <w:p w:rsidR="00F747AF" w:rsidRDefault="00F747AF" w:rsidP="006848E8">
      <w:pPr>
        <w:spacing w:after="0" w:line="360" w:lineRule="auto"/>
        <w:contextualSpacing/>
        <w:jc w:val="both"/>
        <w:rPr>
          <w:rFonts w:asciiTheme="majorHAnsi" w:eastAsia="MS Mincho" w:hAnsiTheme="majorHAnsi" w:cs="Times New Roman"/>
          <w:iCs/>
          <w:sz w:val="24"/>
          <w:szCs w:val="24"/>
        </w:rPr>
      </w:pPr>
    </w:p>
    <w:p w:rsidR="008F1DF1" w:rsidRDefault="008F1DF1" w:rsidP="006848E8">
      <w:pPr>
        <w:spacing w:after="0" w:line="360" w:lineRule="auto"/>
        <w:contextualSpacing/>
        <w:jc w:val="both"/>
        <w:rPr>
          <w:rFonts w:asciiTheme="majorHAnsi" w:eastAsia="MS Mincho" w:hAnsiTheme="majorHAnsi" w:cs="Times New Roman"/>
          <w:iCs/>
          <w:sz w:val="24"/>
          <w:szCs w:val="24"/>
        </w:rPr>
      </w:pPr>
      <w:r w:rsidRPr="00DF616B">
        <w:rPr>
          <w:rFonts w:asciiTheme="majorHAnsi" w:eastAsia="MS Mincho" w:hAnsiTheme="majorHAnsi" w:cs="Times New Roman"/>
          <w:iCs/>
          <w:sz w:val="24"/>
          <w:szCs w:val="24"/>
        </w:rPr>
        <w:t>Como parte de la cultura de transparencia que existe en DIGECOG y para cumplir</w:t>
      </w:r>
      <w:r>
        <w:rPr>
          <w:rFonts w:asciiTheme="majorHAnsi" w:eastAsia="MS Mincho" w:hAnsiTheme="majorHAnsi" w:cs="Times New Roman"/>
          <w:iCs/>
          <w:sz w:val="24"/>
          <w:szCs w:val="24"/>
        </w:rPr>
        <w:t xml:space="preserve"> con</w:t>
      </w:r>
      <w:r w:rsidR="00337AF9">
        <w:rPr>
          <w:rFonts w:asciiTheme="majorHAnsi" w:eastAsia="MS Mincho" w:hAnsiTheme="majorHAnsi" w:cs="Times New Roman"/>
          <w:iCs/>
          <w:sz w:val="24"/>
          <w:szCs w:val="24"/>
        </w:rPr>
        <w:t xml:space="preserve"> lo establecido en</w:t>
      </w:r>
      <w:r w:rsidR="00DF616B">
        <w:rPr>
          <w:rFonts w:asciiTheme="majorHAnsi" w:eastAsia="MS Mincho" w:hAnsiTheme="majorHAnsi" w:cs="Times New Roman"/>
          <w:iCs/>
          <w:sz w:val="24"/>
          <w:szCs w:val="24"/>
        </w:rPr>
        <w:t xml:space="preserve"> el Artículo 2 de</w:t>
      </w:r>
      <w:r w:rsidR="00337AF9">
        <w:rPr>
          <w:rFonts w:asciiTheme="majorHAnsi" w:eastAsia="MS Mincho" w:hAnsiTheme="majorHAnsi" w:cs="Times New Roman"/>
          <w:iCs/>
          <w:sz w:val="24"/>
          <w:szCs w:val="24"/>
        </w:rPr>
        <w:t xml:space="preserve"> la Ley 311-14 sobre Declaración Jurada de Bienes</w:t>
      </w:r>
      <w:r w:rsidR="00DF616B" w:rsidRPr="00DF616B">
        <w:rPr>
          <w:rFonts w:asciiTheme="majorHAnsi" w:eastAsia="MS Mincho" w:hAnsiTheme="majorHAnsi" w:cs="Times New Roman"/>
          <w:iCs/>
          <w:sz w:val="24"/>
          <w:szCs w:val="24"/>
        </w:rPr>
        <w:t>, ha sido publicado en nuestro Portal Web, la declaración jurada de</w:t>
      </w:r>
      <w:r w:rsidR="008F377F">
        <w:rPr>
          <w:rFonts w:asciiTheme="majorHAnsi" w:eastAsia="MS Mincho" w:hAnsiTheme="majorHAnsi" w:cs="Times New Roman"/>
          <w:iCs/>
          <w:sz w:val="24"/>
          <w:szCs w:val="24"/>
        </w:rPr>
        <w:t xml:space="preserve"> nuestra máxima autoridad, el señor </w:t>
      </w:r>
      <w:r w:rsidR="008F377F" w:rsidRPr="008F377F">
        <w:rPr>
          <w:rFonts w:asciiTheme="majorHAnsi" w:eastAsia="MS Mincho" w:hAnsiTheme="majorHAnsi" w:cs="Times New Roman"/>
          <w:b/>
          <w:iCs/>
          <w:sz w:val="24"/>
          <w:szCs w:val="24"/>
        </w:rPr>
        <w:t xml:space="preserve">Felix Antonio </w:t>
      </w:r>
      <w:r w:rsidR="008F377F">
        <w:rPr>
          <w:rFonts w:asciiTheme="majorHAnsi" w:eastAsia="MS Mincho" w:hAnsiTheme="majorHAnsi" w:cs="Times New Roman"/>
          <w:b/>
          <w:iCs/>
          <w:sz w:val="24"/>
          <w:szCs w:val="24"/>
        </w:rPr>
        <w:t>S</w:t>
      </w:r>
      <w:r w:rsidR="008F377F" w:rsidRPr="008F377F">
        <w:rPr>
          <w:rFonts w:asciiTheme="majorHAnsi" w:eastAsia="MS Mincho" w:hAnsiTheme="majorHAnsi" w:cs="Times New Roman"/>
          <w:b/>
          <w:iCs/>
          <w:sz w:val="24"/>
          <w:szCs w:val="24"/>
        </w:rPr>
        <w:t>antana Garcí</w:t>
      </w:r>
      <w:r w:rsidR="008F377F">
        <w:rPr>
          <w:rFonts w:asciiTheme="majorHAnsi" w:eastAsia="MS Mincho" w:hAnsiTheme="majorHAnsi" w:cs="Times New Roman"/>
          <w:b/>
          <w:iCs/>
          <w:sz w:val="24"/>
          <w:szCs w:val="24"/>
        </w:rPr>
        <w:t>a-</w:t>
      </w:r>
      <w:r w:rsidR="00DF616B" w:rsidRPr="008F377F">
        <w:rPr>
          <w:rFonts w:asciiTheme="majorHAnsi" w:eastAsia="MS Mincho" w:hAnsiTheme="majorHAnsi" w:cs="Times New Roman"/>
          <w:b/>
          <w:iCs/>
          <w:sz w:val="24"/>
          <w:szCs w:val="24"/>
        </w:rPr>
        <w:t>Director General</w:t>
      </w:r>
      <w:r w:rsidR="00DF616B" w:rsidRPr="00DF616B">
        <w:rPr>
          <w:rFonts w:asciiTheme="majorHAnsi" w:eastAsia="MS Mincho" w:hAnsiTheme="majorHAnsi" w:cs="Times New Roman"/>
          <w:iCs/>
          <w:sz w:val="24"/>
          <w:szCs w:val="24"/>
        </w:rPr>
        <w:t xml:space="preserve">, </w:t>
      </w:r>
      <w:r>
        <w:rPr>
          <w:rFonts w:asciiTheme="majorHAnsi" w:eastAsia="MS Mincho" w:hAnsiTheme="majorHAnsi" w:cs="Times New Roman"/>
          <w:iCs/>
          <w:sz w:val="24"/>
          <w:szCs w:val="24"/>
        </w:rPr>
        <w:t xml:space="preserve">el </w:t>
      </w:r>
      <w:r w:rsidR="008F377F">
        <w:rPr>
          <w:rFonts w:asciiTheme="majorHAnsi" w:eastAsia="MS Mincho" w:hAnsiTheme="majorHAnsi" w:cs="Times New Roman"/>
          <w:iCs/>
          <w:sz w:val="24"/>
          <w:szCs w:val="24"/>
        </w:rPr>
        <w:t xml:space="preserve">señor </w:t>
      </w:r>
      <w:r w:rsidR="008F377F" w:rsidRPr="008F377F">
        <w:rPr>
          <w:rFonts w:asciiTheme="majorHAnsi" w:eastAsia="MS Mincho" w:hAnsiTheme="majorHAnsi" w:cs="Times New Roman"/>
          <w:b/>
          <w:iCs/>
          <w:sz w:val="24"/>
          <w:szCs w:val="24"/>
        </w:rPr>
        <w:t xml:space="preserve">Luis Darío Terrero </w:t>
      </w:r>
      <w:r w:rsidR="008F377F">
        <w:rPr>
          <w:rFonts w:asciiTheme="majorHAnsi" w:eastAsia="MS Mincho" w:hAnsiTheme="majorHAnsi" w:cs="Times New Roman"/>
          <w:b/>
          <w:iCs/>
          <w:sz w:val="24"/>
          <w:szCs w:val="24"/>
        </w:rPr>
        <w:t>M</w:t>
      </w:r>
      <w:r w:rsidR="003A6872">
        <w:rPr>
          <w:rFonts w:asciiTheme="majorHAnsi" w:eastAsia="MS Mincho" w:hAnsiTheme="majorHAnsi" w:cs="Times New Roman"/>
          <w:b/>
          <w:iCs/>
          <w:sz w:val="24"/>
          <w:szCs w:val="24"/>
        </w:rPr>
        <w:t>é</w:t>
      </w:r>
      <w:r w:rsidR="008F377F" w:rsidRPr="008F377F">
        <w:rPr>
          <w:rFonts w:asciiTheme="majorHAnsi" w:eastAsia="MS Mincho" w:hAnsiTheme="majorHAnsi" w:cs="Times New Roman"/>
          <w:b/>
          <w:iCs/>
          <w:sz w:val="24"/>
          <w:szCs w:val="24"/>
        </w:rPr>
        <w:t>ndez</w:t>
      </w:r>
      <w:r w:rsidR="008F377F">
        <w:rPr>
          <w:rFonts w:asciiTheme="majorHAnsi" w:eastAsia="MS Mincho" w:hAnsiTheme="majorHAnsi" w:cs="Times New Roman"/>
          <w:iCs/>
          <w:sz w:val="24"/>
          <w:szCs w:val="24"/>
        </w:rPr>
        <w:t>-</w:t>
      </w:r>
      <w:r w:rsidRPr="008F377F">
        <w:rPr>
          <w:rFonts w:asciiTheme="majorHAnsi" w:eastAsia="MS Mincho" w:hAnsiTheme="majorHAnsi" w:cs="Times New Roman"/>
          <w:b/>
          <w:iCs/>
          <w:sz w:val="24"/>
          <w:szCs w:val="24"/>
        </w:rPr>
        <w:t xml:space="preserve">Encargado </w:t>
      </w:r>
      <w:r w:rsidR="008F377F">
        <w:rPr>
          <w:rFonts w:asciiTheme="majorHAnsi" w:eastAsia="MS Mincho" w:hAnsiTheme="majorHAnsi" w:cs="Times New Roman"/>
          <w:b/>
          <w:iCs/>
          <w:sz w:val="24"/>
          <w:szCs w:val="24"/>
        </w:rPr>
        <w:t xml:space="preserve">del Departamento </w:t>
      </w:r>
      <w:r w:rsidRPr="008F377F">
        <w:rPr>
          <w:rFonts w:asciiTheme="majorHAnsi" w:eastAsia="MS Mincho" w:hAnsiTheme="majorHAnsi" w:cs="Times New Roman"/>
          <w:b/>
          <w:iCs/>
          <w:sz w:val="24"/>
          <w:szCs w:val="24"/>
        </w:rPr>
        <w:t>Administrativo y Financiero</w:t>
      </w:r>
      <w:r w:rsidR="00DF616B" w:rsidRPr="00DF616B">
        <w:rPr>
          <w:rFonts w:asciiTheme="majorHAnsi" w:eastAsia="MS Mincho" w:hAnsiTheme="majorHAnsi" w:cs="Times New Roman"/>
          <w:iCs/>
          <w:sz w:val="24"/>
          <w:szCs w:val="24"/>
        </w:rPr>
        <w:t xml:space="preserve"> y </w:t>
      </w:r>
      <w:r w:rsidR="008F377F">
        <w:rPr>
          <w:rFonts w:asciiTheme="majorHAnsi" w:eastAsia="MS Mincho" w:hAnsiTheme="majorHAnsi" w:cs="Times New Roman"/>
          <w:iCs/>
          <w:sz w:val="24"/>
          <w:szCs w:val="24"/>
        </w:rPr>
        <w:t>la</w:t>
      </w:r>
      <w:r w:rsidR="00DF616B" w:rsidRPr="00DF616B">
        <w:rPr>
          <w:rFonts w:asciiTheme="majorHAnsi" w:eastAsia="MS Mincho" w:hAnsiTheme="majorHAnsi" w:cs="Times New Roman"/>
          <w:iCs/>
          <w:sz w:val="24"/>
          <w:szCs w:val="24"/>
        </w:rPr>
        <w:t xml:space="preserve"> </w:t>
      </w:r>
      <w:r w:rsidR="008F377F">
        <w:rPr>
          <w:rFonts w:asciiTheme="majorHAnsi" w:eastAsia="MS Mincho" w:hAnsiTheme="majorHAnsi" w:cs="Times New Roman"/>
          <w:iCs/>
          <w:sz w:val="24"/>
          <w:szCs w:val="24"/>
        </w:rPr>
        <w:t xml:space="preserve">señora </w:t>
      </w:r>
      <w:r w:rsidR="008F377F" w:rsidRPr="008F377F">
        <w:rPr>
          <w:rFonts w:asciiTheme="majorHAnsi" w:eastAsia="MS Mincho" w:hAnsiTheme="majorHAnsi" w:cs="Times New Roman"/>
          <w:b/>
          <w:iCs/>
          <w:sz w:val="24"/>
          <w:szCs w:val="24"/>
        </w:rPr>
        <w:t>Reyna Vilorio-</w:t>
      </w:r>
      <w:r w:rsidR="00DF616B" w:rsidRPr="008F377F">
        <w:rPr>
          <w:rFonts w:asciiTheme="majorHAnsi" w:eastAsia="MS Mincho" w:hAnsiTheme="majorHAnsi" w:cs="Times New Roman"/>
          <w:b/>
          <w:iCs/>
          <w:sz w:val="24"/>
          <w:szCs w:val="24"/>
        </w:rPr>
        <w:t>Encargad</w:t>
      </w:r>
      <w:r w:rsidR="008F377F" w:rsidRPr="008F377F">
        <w:rPr>
          <w:rFonts w:asciiTheme="majorHAnsi" w:eastAsia="MS Mincho" w:hAnsiTheme="majorHAnsi" w:cs="Times New Roman"/>
          <w:b/>
          <w:iCs/>
          <w:sz w:val="24"/>
          <w:szCs w:val="24"/>
        </w:rPr>
        <w:t>a</w:t>
      </w:r>
      <w:r w:rsidR="00DF616B" w:rsidRPr="008F377F">
        <w:rPr>
          <w:rFonts w:asciiTheme="majorHAnsi" w:eastAsia="MS Mincho" w:hAnsiTheme="majorHAnsi" w:cs="Times New Roman"/>
          <w:b/>
          <w:iCs/>
          <w:sz w:val="24"/>
          <w:szCs w:val="24"/>
        </w:rPr>
        <w:t xml:space="preserve"> de </w:t>
      </w:r>
      <w:r w:rsidR="008F377F">
        <w:rPr>
          <w:rFonts w:asciiTheme="majorHAnsi" w:eastAsia="MS Mincho" w:hAnsiTheme="majorHAnsi" w:cs="Times New Roman"/>
          <w:b/>
          <w:iCs/>
          <w:sz w:val="24"/>
          <w:szCs w:val="24"/>
        </w:rPr>
        <w:t xml:space="preserve">la </w:t>
      </w:r>
      <w:r w:rsidR="003101A7">
        <w:rPr>
          <w:rFonts w:asciiTheme="majorHAnsi" w:eastAsia="MS Mincho" w:hAnsiTheme="majorHAnsi" w:cs="Times New Roman"/>
          <w:b/>
          <w:iCs/>
          <w:sz w:val="24"/>
          <w:szCs w:val="24"/>
        </w:rPr>
        <w:t xml:space="preserve">División </w:t>
      </w:r>
      <w:r w:rsidR="008F377F">
        <w:rPr>
          <w:rFonts w:asciiTheme="majorHAnsi" w:eastAsia="MS Mincho" w:hAnsiTheme="majorHAnsi" w:cs="Times New Roman"/>
          <w:b/>
          <w:iCs/>
          <w:sz w:val="24"/>
          <w:szCs w:val="24"/>
        </w:rPr>
        <w:t xml:space="preserve">de </w:t>
      </w:r>
      <w:r w:rsidR="00DF616B" w:rsidRPr="008F377F">
        <w:rPr>
          <w:rFonts w:asciiTheme="majorHAnsi" w:eastAsia="MS Mincho" w:hAnsiTheme="majorHAnsi" w:cs="Times New Roman"/>
          <w:b/>
          <w:iCs/>
          <w:sz w:val="24"/>
          <w:szCs w:val="24"/>
        </w:rPr>
        <w:t>Compras</w:t>
      </w:r>
      <w:r w:rsidR="008F377F">
        <w:rPr>
          <w:rFonts w:asciiTheme="majorHAnsi" w:eastAsia="MS Mincho" w:hAnsiTheme="majorHAnsi" w:cs="Times New Roman"/>
          <w:b/>
          <w:iCs/>
          <w:sz w:val="24"/>
          <w:szCs w:val="24"/>
        </w:rPr>
        <w:t xml:space="preserve"> y Contrataciones</w:t>
      </w:r>
      <w:r w:rsidR="00DF616B" w:rsidRPr="00DF616B">
        <w:rPr>
          <w:rFonts w:asciiTheme="majorHAnsi" w:eastAsia="MS Mincho" w:hAnsiTheme="majorHAnsi" w:cs="Times New Roman"/>
          <w:iCs/>
          <w:sz w:val="24"/>
          <w:szCs w:val="24"/>
        </w:rPr>
        <w:t xml:space="preserve">, poniendo en evidencia su realidad patrimonial y financiera, con lo cual se puede verificar si existe concordancia entre sus ingresos, sus bienes y sus gastos. </w:t>
      </w:r>
    </w:p>
    <w:p w:rsidR="008F1DF1" w:rsidRDefault="008F1DF1" w:rsidP="006848E8">
      <w:pPr>
        <w:spacing w:after="0" w:line="360" w:lineRule="auto"/>
        <w:contextualSpacing/>
        <w:jc w:val="both"/>
        <w:rPr>
          <w:rFonts w:asciiTheme="majorHAnsi" w:eastAsia="MS Mincho" w:hAnsiTheme="majorHAnsi" w:cs="Times New Roman"/>
          <w:iCs/>
          <w:sz w:val="24"/>
          <w:szCs w:val="24"/>
        </w:rPr>
      </w:pPr>
    </w:p>
    <w:p w:rsidR="00DF616B" w:rsidRDefault="00DF616B" w:rsidP="006848E8">
      <w:pPr>
        <w:spacing w:after="0" w:line="360" w:lineRule="auto"/>
        <w:contextualSpacing/>
        <w:jc w:val="both"/>
        <w:rPr>
          <w:rFonts w:asciiTheme="majorHAnsi" w:eastAsia="MS Mincho" w:hAnsiTheme="majorHAnsi" w:cs="Times New Roman"/>
          <w:iCs/>
          <w:sz w:val="24"/>
          <w:szCs w:val="24"/>
        </w:rPr>
      </w:pPr>
      <w:r w:rsidRPr="00DF616B">
        <w:rPr>
          <w:rFonts w:asciiTheme="majorHAnsi" w:eastAsia="MS Mincho" w:hAnsiTheme="majorHAnsi" w:cs="Times New Roman"/>
          <w:iCs/>
          <w:sz w:val="24"/>
          <w:szCs w:val="24"/>
        </w:rPr>
        <w:t>Esta información es importante para el país, ya que constituye no sólo un instrumento de control gubernamental, sino también de control social para una actuación pública transparente en el marco de la lucha contra la corrupción.</w:t>
      </w:r>
    </w:p>
    <w:p w:rsidR="00BD5CEA" w:rsidRDefault="00BD5CEA" w:rsidP="00E83B95">
      <w:pPr>
        <w:spacing w:after="0" w:line="240" w:lineRule="auto"/>
        <w:contextualSpacing/>
        <w:jc w:val="both"/>
        <w:rPr>
          <w:rFonts w:asciiTheme="majorHAnsi" w:hAnsiTheme="majorHAnsi" w:cs="Times New Roman"/>
          <w:iCs/>
          <w:sz w:val="28"/>
          <w:szCs w:val="28"/>
        </w:rPr>
      </w:pPr>
    </w:p>
    <w:p w:rsidR="00E83B95" w:rsidRDefault="00E83B95" w:rsidP="00E83B95">
      <w:pPr>
        <w:spacing w:after="0" w:line="240" w:lineRule="auto"/>
        <w:contextualSpacing/>
        <w:jc w:val="both"/>
        <w:rPr>
          <w:rFonts w:asciiTheme="majorHAnsi" w:hAnsiTheme="majorHAnsi" w:cs="Times New Roman"/>
          <w:iCs/>
          <w:sz w:val="28"/>
          <w:szCs w:val="28"/>
        </w:rPr>
      </w:pPr>
    </w:p>
    <w:p w:rsidR="00E83B95" w:rsidRPr="00E83B95" w:rsidRDefault="00E83B95" w:rsidP="00E83B95">
      <w:pPr>
        <w:spacing w:after="0" w:line="240" w:lineRule="auto"/>
        <w:contextualSpacing/>
        <w:jc w:val="both"/>
        <w:rPr>
          <w:rFonts w:ascii="Gothan Book" w:eastAsiaTheme="majorEastAsia" w:hAnsi="Gothan Book" w:cstheme="majorBidi"/>
          <w:b/>
          <w:bCs/>
          <w:color w:val="2E74B5" w:themeColor="accent1" w:themeShade="BF"/>
          <w:sz w:val="28"/>
          <w:szCs w:val="28"/>
        </w:rPr>
      </w:pPr>
      <w:r w:rsidRPr="00E83B95">
        <w:rPr>
          <w:rFonts w:ascii="Gothan Book" w:eastAsiaTheme="majorEastAsia" w:hAnsi="Gothan Book" w:cstheme="majorBidi"/>
          <w:b/>
          <w:bCs/>
          <w:color w:val="2E74B5" w:themeColor="accent1" w:themeShade="BF"/>
          <w:sz w:val="28"/>
          <w:szCs w:val="28"/>
        </w:rPr>
        <w:t>Comisión de Ética Pública</w:t>
      </w:r>
      <w:r>
        <w:rPr>
          <w:rFonts w:ascii="Gothan Book" w:eastAsiaTheme="majorEastAsia" w:hAnsi="Gothan Book" w:cstheme="majorBidi"/>
          <w:b/>
          <w:bCs/>
          <w:color w:val="2E74B5" w:themeColor="accent1" w:themeShade="BF"/>
          <w:sz w:val="28"/>
          <w:szCs w:val="28"/>
        </w:rPr>
        <w:t xml:space="preserve"> (CEP)</w:t>
      </w:r>
    </w:p>
    <w:p w:rsidR="00BD5CEA" w:rsidRDefault="00BD5CEA" w:rsidP="00E83B95">
      <w:pPr>
        <w:spacing w:after="0" w:line="240" w:lineRule="auto"/>
        <w:contextualSpacing/>
        <w:rPr>
          <w:rFonts w:asciiTheme="majorHAnsi" w:hAnsiTheme="majorHAnsi" w:cs="Times New Roman"/>
          <w:iCs/>
          <w:sz w:val="28"/>
          <w:szCs w:val="28"/>
        </w:rPr>
      </w:pPr>
    </w:p>
    <w:p w:rsidR="00E83B95" w:rsidRDefault="00CB3B81" w:rsidP="00F83484">
      <w:pPr>
        <w:autoSpaceDE w:val="0"/>
        <w:autoSpaceDN w:val="0"/>
        <w:adjustRightInd w:val="0"/>
        <w:spacing w:after="0" w:line="360" w:lineRule="auto"/>
        <w:jc w:val="both"/>
        <w:rPr>
          <w:rFonts w:asciiTheme="majorHAnsi" w:eastAsia="MS Mincho" w:hAnsiTheme="majorHAnsi" w:cs="Times New Roman"/>
          <w:iCs/>
          <w:sz w:val="24"/>
          <w:szCs w:val="24"/>
        </w:rPr>
      </w:pPr>
      <w:r w:rsidRPr="00CB3B81">
        <w:rPr>
          <w:rFonts w:asciiTheme="majorHAnsi" w:eastAsia="MS Mincho" w:hAnsiTheme="majorHAnsi" w:cs="Times New Roman"/>
          <w:iCs/>
          <w:sz w:val="24"/>
          <w:szCs w:val="24"/>
        </w:rPr>
        <w:t>La Comisión de ética tiene como objeto fomentar el correcto</w:t>
      </w:r>
      <w:r>
        <w:rPr>
          <w:rFonts w:asciiTheme="majorHAnsi" w:eastAsia="MS Mincho" w:hAnsiTheme="majorHAnsi" w:cs="Times New Roman"/>
          <w:iCs/>
          <w:sz w:val="24"/>
          <w:szCs w:val="24"/>
        </w:rPr>
        <w:t xml:space="preserve"> </w:t>
      </w:r>
      <w:r w:rsidRPr="00CB3B81">
        <w:rPr>
          <w:rFonts w:asciiTheme="majorHAnsi" w:eastAsia="MS Mincho" w:hAnsiTheme="majorHAnsi" w:cs="Times New Roman"/>
          <w:iCs/>
          <w:sz w:val="24"/>
          <w:szCs w:val="24"/>
        </w:rPr>
        <w:t>proceder de los servidores públicos de DIGECOG, promover</w:t>
      </w:r>
      <w:r>
        <w:rPr>
          <w:rFonts w:asciiTheme="majorHAnsi" w:eastAsia="MS Mincho" w:hAnsiTheme="majorHAnsi" w:cs="Times New Roman"/>
          <w:iCs/>
          <w:sz w:val="24"/>
          <w:szCs w:val="24"/>
        </w:rPr>
        <w:t xml:space="preserve"> </w:t>
      </w:r>
      <w:r w:rsidRPr="00CB3B81">
        <w:rPr>
          <w:rFonts w:asciiTheme="majorHAnsi" w:eastAsia="MS Mincho" w:hAnsiTheme="majorHAnsi" w:cs="Times New Roman"/>
          <w:iCs/>
          <w:sz w:val="24"/>
          <w:szCs w:val="24"/>
        </w:rPr>
        <w:t xml:space="preserve">su apego a la </w:t>
      </w:r>
      <w:r w:rsidR="00F57C50" w:rsidRPr="00100ED3">
        <w:rPr>
          <w:rFonts w:asciiTheme="majorHAnsi" w:eastAsia="MS Mincho" w:hAnsiTheme="majorHAnsi" w:cs="Times New Roman"/>
          <w:b/>
          <w:iCs/>
          <w:sz w:val="24"/>
          <w:szCs w:val="24"/>
        </w:rPr>
        <w:t>É</w:t>
      </w:r>
      <w:r w:rsidRPr="00100ED3">
        <w:rPr>
          <w:rFonts w:asciiTheme="majorHAnsi" w:eastAsia="MS Mincho" w:hAnsiTheme="majorHAnsi" w:cs="Times New Roman"/>
          <w:b/>
          <w:iCs/>
          <w:sz w:val="24"/>
          <w:szCs w:val="24"/>
        </w:rPr>
        <w:t>tica</w:t>
      </w:r>
      <w:r w:rsidR="00100ED3" w:rsidRPr="00100ED3">
        <w:rPr>
          <w:rFonts w:asciiTheme="majorHAnsi" w:eastAsia="MS Mincho" w:hAnsiTheme="majorHAnsi" w:cs="Times New Roman"/>
          <w:b/>
          <w:iCs/>
          <w:sz w:val="24"/>
          <w:szCs w:val="24"/>
        </w:rPr>
        <w:t xml:space="preserve"> </w:t>
      </w:r>
      <w:r w:rsidR="00100ED3">
        <w:rPr>
          <w:rFonts w:asciiTheme="majorHAnsi" w:eastAsia="MS Mincho" w:hAnsiTheme="majorHAnsi" w:cs="Times New Roman"/>
          <w:iCs/>
          <w:sz w:val="24"/>
          <w:szCs w:val="24"/>
        </w:rPr>
        <w:t xml:space="preserve">y los </w:t>
      </w:r>
      <w:r w:rsidR="00100ED3" w:rsidRPr="00100ED3">
        <w:rPr>
          <w:rFonts w:asciiTheme="majorHAnsi" w:eastAsia="MS Mincho" w:hAnsiTheme="majorHAnsi" w:cs="Times New Roman"/>
          <w:b/>
          <w:iCs/>
          <w:sz w:val="24"/>
          <w:szCs w:val="24"/>
        </w:rPr>
        <w:t>valores institucionales</w:t>
      </w:r>
      <w:r w:rsidRPr="00CB3B81">
        <w:rPr>
          <w:rFonts w:asciiTheme="majorHAnsi" w:eastAsia="MS Mincho" w:hAnsiTheme="majorHAnsi" w:cs="Times New Roman"/>
          <w:iCs/>
          <w:sz w:val="24"/>
          <w:szCs w:val="24"/>
        </w:rPr>
        <w:t>, asesorar en la toma de decisiones y medidas</w:t>
      </w:r>
      <w:r>
        <w:rPr>
          <w:rFonts w:asciiTheme="majorHAnsi" w:eastAsia="MS Mincho" w:hAnsiTheme="majorHAnsi" w:cs="Times New Roman"/>
          <w:iCs/>
          <w:sz w:val="24"/>
          <w:szCs w:val="24"/>
        </w:rPr>
        <w:t xml:space="preserve"> </w:t>
      </w:r>
      <w:r w:rsidRPr="00CB3B81">
        <w:rPr>
          <w:rFonts w:asciiTheme="majorHAnsi" w:eastAsia="MS Mincho" w:hAnsiTheme="majorHAnsi" w:cs="Times New Roman"/>
          <w:iCs/>
          <w:sz w:val="24"/>
          <w:szCs w:val="24"/>
        </w:rPr>
        <w:t>institucionales apegadas a la ética pública y normas</w:t>
      </w:r>
      <w:r w:rsidR="00F83484">
        <w:rPr>
          <w:rFonts w:asciiTheme="majorHAnsi" w:eastAsia="MS Mincho" w:hAnsiTheme="majorHAnsi" w:cs="Times New Roman"/>
          <w:iCs/>
          <w:sz w:val="24"/>
          <w:szCs w:val="24"/>
        </w:rPr>
        <w:t xml:space="preserve"> d</w:t>
      </w:r>
      <w:r w:rsidRPr="00CB3B81">
        <w:rPr>
          <w:rFonts w:asciiTheme="majorHAnsi" w:eastAsia="MS Mincho" w:hAnsiTheme="majorHAnsi" w:cs="Times New Roman"/>
          <w:iCs/>
          <w:sz w:val="24"/>
          <w:szCs w:val="24"/>
        </w:rPr>
        <w:t>e integridad, asesorar en la disposición de procedimientos</w:t>
      </w:r>
      <w:r>
        <w:rPr>
          <w:rFonts w:asciiTheme="majorHAnsi" w:eastAsia="MS Mincho" w:hAnsiTheme="majorHAnsi" w:cs="Times New Roman"/>
          <w:iCs/>
          <w:sz w:val="24"/>
          <w:szCs w:val="24"/>
        </w:rPr>
        <w:t xml:space="preserve"> </w:t>
      </w:r>
      <w:r w:rsidRPr="00CB3B81">
        <w:rPr>
          <w:rFonts w:asciiTheme="majorHAnsi" w:eastAsia="MS Mincho" w:hAnsiTheme="majorHAnsi" w:cs="Times New Roman"/>
          <w:iCs/>
          <w:sz w:val="24"/>
          <w:szCs w:val="24"/>
        </w:rPr>
        <w:t>y normativas que contribuyan a crear un ambiente de integridad,</w:t>
      </w:r>
      <w:r>
        <w:rPr>
          <w:rFonts w:asciiTheme="majorHAnsi" w:eastAsia="MS Mincho" w:hAnsiTheme="majorHAnsi" w:cs="Times New Roman"/>
          <w:iCs/>
          <w:sz w:val="24"/>
          <w:szCs w:val="24"/>
        </w:rPr>
        <w:t xml:space="preserve"> </w:t>
      </w:r>
      <w:r w:rsidR="00100ED3">
        <w:rPr>
          <w:rFonts w:asciiTheme="majorHAnsi" w:eastAsia="MS Mincho" w:hAnsiTheme="majorHAnsi" w:cs="Times New Roman"/>
          <w:iCs/>
          <w:sz w:val="24"/>
          <w:szCs w:val="24"/>
        </w:rPr>
        <w:t xml:space="preserve">excelencia, </w:t>
      </w:r>
      <w:r w:rsidRPr="00CB3B81">
        <w:rPr>
          <w:rFonts w:asciiTheme="majorHAnsi" w:eastAsia="MS Mincho" w:hAnsiTheme="majorHAnsi" w:cs="Times New Roman"/>
          <w:iCs/>
          <w:sz w:val="24"/>
          <w:szCs w:val="24"/>
        </w:rPr>
        <w:t>transparencia</w:t>
      </w:r>
      <w:r w:rsidR="00100ED3">
        <w:rPr>
          <w:rFonts w:asciiTheme="majorHAnsi" w:eastAsia="MS Mincho" w:hAnsiTheme="majorHAnsi" w:cs="Times New Roman"/>
          <w:iCs/>
          <w:sz w:val="24"/>
          <w:szCs w:val="24"/>
        </w:rPr>
        <w:t>, compromiso, confidencialidad</w:t>
      </w:r>
      <w:r w:rsidRPr="00CB3B81">
        <w:rPr>
          <w:rFonts w:asciiTheme="majorHAnsi" w:eastAsia="MS Mincho" w:hAnsiTheme="majorHAnsi" w:cs="Times New Roman"/>
          <w:iCs/>
          <w:sz w:val="24"/>
          <w:szCs w:val="24"/>
        </w:rPr>
        <w:t xml:space="preserve"> y rendición de cuentas oportuna a la</w:t>
      </w:r>
      <w:r>
        <w:rPr>
          <w:rFonts w:asciiTheme="majorHAnsi" w:eastAsia="MS Mincho" w:hAnsiTheme="majorHAnsi" w:cs="Times New Roman"/>
          <w:iCs/>
          <w:sz w:val="24"/>
          <w:szCs w:val="24"/>
        </w:rPr>
        <w:t xml:space="preserve"> </w:t>
      </w:r>
      <w:r w:rsidRPr="00CB3B81">
        <w:rPr>
          <w:rFonts w:asciiTheme="majorHAnsi" w:eastAsia="MS Mincho" w:hAnsiTheme="majorHAnsi" w:cs="Times New Roman"/>
          <w:iCs/>
          <w:sz w:val="24"/>
          <w:szCs w:val="24"/>
        </w:rPr>
        <w:t>ciudadanía.</w:t>
      </w:r>
    </w:p>
    <w:p w:rsidR="00F83484" w:rsidRDefault="00F83484" w:rsidP="00F83484">
      <w:pPr>
        <w:autoSpaceDE w:val="0"/>
        <w:autoSpaceDN w:val="0"/>
        <w:adjustRightInd w:val="0"/>
        <w:spacing w:after="0" w:line="360" w:lineRule="auto"/>
        <w:jc w:val="both"/>
        <w:rPr>
          <w:rFonts w:asciiTheme="majorHAnsi" w:eastAsia="MS Mincho" w:hAnsiTheme="majorHAnsi" w:cs="Times New Roman"/>
          <w:iCs/>
          <w:sz w:val="24"/>
          <w:szCs w:val="24"/>
        </w:rPr>
      </w:pPr>
    </w:p>
    <w:p w:rsidR="00F83484" w:rsidRDefault="00F83484" w:rsidP="00F83484">
      <w:pPr>
        <w:autoSpaceDE w:val="0"/>
        <w:autoSpaceDN w:val="0"/>
        <w:adjustRightInd w:val="0"/>
        <w:spacing w:after="0" w:line="360" w:lineRule="auto"/>
        <w:jc w:val="both"/>
        <w:rPr>
          <w:rFonts w:asciiTheme="majorHAnsi" w:eastAsia="MS Mincho" w:hAnsiTheme="majorHAnsi" w:cs="Times New Roman"/>
          <w:iCs/>
          <w:sz w:val="24"/>
          <w:szCs w:val="24"/>
        </w:rPr>
      </w:pPr>
      <w:r>
        <w:rPr>
          <w:rFonts w:asciiTheme="majorHAnsi" w:eastAsia="MS Mincho" w:hAnsiTheme="majorHAnsi" w:cs="Times New Roman"/>
          <w:iCs/>
          <w:sz w:val="24"/>
          <w:szCs w:val="24"/>
        </w:rPr>
        <w:lastRenderedPageBreak/>
        <w:t>En ese tenor, cuenta con un plan de trabajo que debe ser desarrollado conforme a los plazos establecidos y evaluado por la DIGEIG. Estas evaluaciones se hacen de forma tr</w:t>
      </w:r>
      <w:r w:rsidR="00100ED3">
        <w:rPr>
          <w:rFonts w:asciiTheme="majorHAnsi" w:eastAsia="MS Mincho" w:hAnsiTheme="majorHAnsi" w:cs="Times New Roman"/>
          <w:iCs/>
          <w:sz w:val="24"/>
          <w:szCs w:val="24"/>
        </w:rPr>
        <w:t>imestral y durante este año 2021</w:t>
      </w:r>
      <w:r>
        <w:rPr>
          <w:rFonts w:asciiTheme="majorHAnsi" w:eastAsia="MS Mincho" w:hAnsiTheme="majorHAnsi" w:cs="Times New Roman"/>
          <w:iCs/>
          <w:sz w:val="24"/>
          <w:szCs w:val="24"/>
        </w:rPr>
        <w:t xml:space="preserve">, hemos cumplido en un 100% con lo planificado.  </w:t>
      </w:r>
    </w:p>
    <w:p w:rsidR="00AF297B" w:rsidRDefault="00AF297B" w:rsidP="00F83484">
      <w:pPr>
        <w:autoSpaceDE w:val="0"/>
        <w:autoSpaceDN w:val="0"/>
        <w:adjustRightInd w:val="0"/>
        <w:spacing w:after="0" w:line="360" w:lineRule="auto"/>
        <w:jc w:val="both"/>
        <w:rPr>
          <w:rFonts w:asciiTheme="majorHAnsi" w:eastAsia="MS Mincho" w:hAnsiTheme="majorHAnsi" w:cs="Times New Roman"/>
          <w:iCs/>
          <w:sz w:val="24"/>
          <w:szCs w:val="24"/>
        </w:rPr>
      </w:pPr>
    </w:p>
    <w:p w:rsidR="00AF297B" w:rsidRPr="00B34570" w:rsidRDefault="00B34570" w:rsidP="00B34570">
      <w:pPr>
        <w:rPr>
          <w:rFonts w:ascii="Palatino Linotype" w:hAnsi="Palatino Linotype" w:cs="Times New Roman"/>
          <w:b/>
          <w:color w:val="0070C0"/>
          <w:sz w:val="28"/>
          <w:szCs w:val="28"/>
          <w:lang w:val="es-ES"/>
        </w:rPr>
      </w:pPr>
      <w:r>
        <w:rPr>
          <w:rFonts w:ascii="Palatino Linotype" w:hAnsi="Palatino Linotype" w:cs="Times New Roman"/>
          <w:b/>
          <w:color w:val="0070C0"/>
          <w:sz w:val="28"/>
          <w:szCs w:val="28"/>
          <w:lang w:val="es-ES"/>
        </w:rPr>
        <w:t>Nivel de cumplimiento Acceso a la I</w:t>
      </w:r>
      <w:r w:rsidR="00AF297B" w:rsidRPr="00B34570">
        <w:rPr>
          <w:rFonts w:ascii="Palatino Linotype" w:hAnsi="Palatino Linotype" w:cs="Times New Roman"/>
          <w:b/>
          <w:color w:val="0070C0"/>
          <w:sz w:val="28"/>
          <w:szCs w:val="28"/>
          <w:lang w:val="es-ES"/>
        </w:rPr>
        <w:t>nformación</w:t>
      </w:r>
    </w:p>
    <w:p w:rsidR="00007F3E" w:rsidRPr="00781358" w:rsidRDefault="00463721" w:rsidP="00007F3E">
      <w:pPr>
        <w:spacing w:after="0" w:line="360" w:lineRule="auto"/>
        <w:contextualSpacing/>
        <w:jc w:val="both"/>
        <w:rPr>
          <w:rFonts w:asciiTheme="majorHAnsi" w:eastAsia="MS Mincho" w:hAnsiTheme="majorHAnsi" w:cs="Times New Roman"/>
          <w:iCs/>
          <w:sz w:val="24"/>
          <w:szCs w:val="24"/>
        </w:rPr>
      </w:pPr>
      <w:r w:rsidRPr="00781358">
        <w:rPr>
          <w:rFonts w:asciiTheme="majorHAnsi" w:eastAsia="MS Mincho" w:hAnsiTheme="majorHAnsi" w:cs="Times New Roman"/>
          <w:iCs/>
          <w:sz w:val="24"/>
          <w:szCs w:val="24"/>
        </w:rPr>
        <w:t xml:space="preserve">La OAI, </w:t>
      </w:r>
      <w:r w:rsidRPr="00F41FDD">
        <w:rPr>
          <w:rFonts w:asciiTheme="majorHAnsi" w:hAnsiTheme="majorHAnsi" w:cstheme="minorHAnsi"/>
          <w:sz w:val="24"/>
          <w:szCs w:val="28"/>
        </w:rPr>
        <w:t>con la finalidad de promulgar el libre acceso a la información y contribuir para que la institución pueda ofrecer un servicio de excelencia a los ciudadanos, poniendo a su disposición informaciones completas, idóneas y oportunas</w:t>
      </w:r>
      <w:r w:rsidRPr="00781358">
        <w:rPr>
          <w:rFonts w:asciiTheme="majorHAnsi" w:eastAsia="MS Mincho" w:hAnsiTheme="majorHAnsi" w:cs="Times New Roman"/>
          <w:iCs/>
          <w:sz w:val="24"/>
          <w:szCs w:val="24"/>
        </w:rPr>
        <w:t xml:space="preserve">, ha respondido </w:t>
      </w:r>
      <w:r w:rsidR="00920DFA">
        <w:rPr>
          <w:rFonts w:asciiTheme="majorHAnsi" w:eastAsia="MS Mincho" w:hAnsiTheme="majorHAnsi" w:cs="Times New Roman"/>
          <w:iCs/>
          <w:sz w:val="24"/>
          <w:szCs w:val="24"/>
        </w:rPr>
        <w:t xml:space="preserve">durante los </w:t>
      </w:r>
      <w:r w:rsidR="00920DFA" w:rsidRPr="00920DFA">
        <w:rPr>
          <w:rFonts w:asciiTheme="majorHAnsi" w:eastAsia="MS Mincho" w:hAnsiTheme="majorHAnsi" w:cs="Times New Roman"/>
          <w:b/>
          <w:iCs/>
          <w:sz w:val="24"/>
          <w:szCs w:val="24"/>
        </w:rPr>
        <w:t xml:space="preserve">tres </w:t>
      </w:r>
      <w:r w:rsidR="00920DFA">
        <w:rPr>
          <w:rFonts w:asciiTheme="majorHAnsi" w:eastAsia="MS Mincho" w:hAnsiTheme="majorHAnsi" w:cs="Times New Roman"/>
          <w:b/>
          <w:iCs/>
          <w:sz w:val="24"/>
          <w:szCs w:val="24"/>
        </w:rPr>
        <w:t xml:space="preserve">(3) </w:t>
      </w:r>
      <w:r w:rsidR="00920DFA" w:rsidRPr="00920DFA">
        <w:rPr>
          <w:rFonts w:asciiTheme="majorHAnsi" w:eastAsia="MS Mincho" w:hAnsiTheme="majorHAnsi" w:cs="Times New Roman"/>
          <w:b/>
          <w:iCs/>
          <w:sz w:val="24"/>
          <w:szCs w:val="24"/>
        </w:rPr>
        <w:t>trimestres</w:t>
      </w:r>
      <w:r w:rsidR="00920DFA">
        <w:rPr>
          <w:rFonts w:asciiTheme="majorHAnsi" w:eastAsia="MS Mincho" w:hAnsiTheme="majorHAnsi" w:cs="Times New Roman"/>
          <w:iCs/>
          <w:sz w:val="24"/>
          <w:szCs w:val="24"/>
        </w:rPr>
        <w:t xml:space="preserve"> transcurridos</w:t>
      </w:r>
      <w:r>
        <w:rPr>
          <w:rFonts w:asciiTheme="majorHAnsi" w:eastAsia="MS Mincho" w:hAnsiTheme="majorHAnsi" w:cs="Times New Roman"/>
          <w:iCs/>
          <w:sz w:val="24"/>
          <w:szCs w:val="24"/>
        </w:rPr>
        <w:t xml:space="preserve"> del 2021</w:t>
      </w:r>
      <w:r w:rsidR="00920DFA">
        <w:rPr>
          <w:rFonts w:asciiTheme="majorHAnsi" w:eastAsia="MS Mincho" w:hAnsiTheme="majorHAnsi" w:cs="Times New Roman"/>
          <w:iCs/>
          <w:sz w:val="24"/>
          <w:szCs w:val="24"/>
        </w:rPr>
        <w:t xml:space="preserve"> (T1, T2 y T3)</w:t>
      </w:r>
      <w:r>
        <w:rPr>
          <w:rFonts w:asciiTheme="majorHAnsi" w:eastAsia="MS Mincho" w:hAnsiTheme="majorHAnsi" w:cs="Times New Roman"/>
          <w:iCs/>
          <w:sz w:val="24"/>
          <w:szCs w:val="24"/>
        </w:rPr>
        <w:t xml:space="preserve">, </w:t>
      </w:r>
      <w:r w:rsidRPr="00781358">
        <w:rPr>
          <w:rFonts w:asciiTheme="majorHAnsi" w:eastAsia="MS Mincho" w:hAnsiTheme="majorHAnsi" w:cs="Times New Roman"/>
          <w:iCs/>
          <w:sz w:val="24"/>
          <w:szCs w:val="24"/>
        </w:rPr>
        <w:t xml:space="preserve">un total de </w:t>
      </w:r>
      <w:r w:rsidR="00356663">
        <w:rPr>
          <w:rFonts w:asciiTheme="majorHAnsi" w:eastAsia="MS Mincho" w:hAnsiTheme="majorHAnsi" w:cs="Times New Roman"/>
          <w:iCs/>
          <w:sz w:val="24"/>
          <w:szCs w:val="24"/>
        </w:rPr>
        <w:t>57</w:t>
      </w:r>
      <w:r w:rsidRPr="00781358">
        <w:rPr>
          <w:rFonts w:asciiTheme="majorHAnsi" w:eastAsia="MS Mincho" w:hAnsiTheme="majorHAnsi" w:cs="Times New Roman"/>
          <w:iCs/>
          <w:sz w:val="24"/>
          <w:szCs w:val="24"/>
        </w:rPr>
        <w:t xml:space="preserve"> solicitudes de información; </w:t>
      </w:r>
      <w:r>
        <w:rPr>
          <w:rFonts w:asciiTheme="majorHAnsi" w:eastAsia="MS Mincho" w:hAnsiTheme="majorHAnsi" w:cs="Times New Roman"/>
          <w:iCs/>
          <w:sz w:val="24"/>
          <w:szCs w:val="24"/>
        </w:rPr>
        <w:t>según muestra la siguiente tabla:</w:t>
      </w:r>
    </w:p>
    <w:tbl>
      <w:tblPr>
        <w:tblW w:w="7655" w:type="dxa"/>
        <w:jc w:val="center"/>
        <w:tblCellMar>
          <w:left w:w="70" w:type="dxa"/>
          <w:right w:w="70" w:type="dxa"/>
        </w:tblCellMar>
        <w:tblLook w:val="04A0" w:firstRow="1" w:lastRow="0" w:firstColumn="1" w:lastColumn="0" w:noHBand="0" w:noVBand="1"/>
      </w:tblPr>
      <w:tblGrid>
        <w:gridCol w:w="1418"/>
        <w:gridCol w:w="1008"/>
        <w:gridCol w:w="1276"/>
        <w:gridCol w:w="992"/>
        <w:gridCol w:w="992"/>
        <w:gridCol w:w="993"/>
        <w:gridCol w:w="992"/>
      </w:tblGrid>
      <w:tr w:rsidR="00007F3E" w:rsidRPr="007B1B53" w:rsidTr="00AD332A">
        <w:trPr>
          <w:trHeight w:val="285"/>
          <w:jc w:val="center"/>
        </w:trPr>
        <w:tc>
          <w:tcPr>
            <w:tcW w:w="1418" w:type="dxa"/>
            <w:tcBorders>
              <w:top w:val="nil"/>
              <w:left w:val="nil"/>
              <w:bottom w:val="nil"/>
              <w:right w:val="nil"/>
            </w:tcBorders>
            <w:shd w:val="clear" w:color="auto" w:fill="auto"/>
            <w:noWrap/>
            <w:vAlign w:val="bottom"/>
            <w:hideMark/>
          </w:tcPr>
          <w:p w:rsidR="00007F3E" w:rsidRPr="007B1B53" w:rsidRDefault="00007F3E" w:rsidP="00AD332A">
            <w:pPr>
              <w:spacing w:after="0" w:line="240" w:lineRule="auto"/>
              <w:rPr>
                <w:rFonts w:ascii="Times New Roman" w:eastAsia="Times New Roman" w:hAnsi="Times New Roman" w:cs="Times New Roman"/>
                <w:sz w:val="24"/>
                <w:szCs w:val="24"/>
                <w:lang w:val="es-419" w:eastAsia="es-419"/>
              </w:rPr>
            </w:pPr>
          </w:p>
        </w:tc>
        <w:tc>
          <w:tcPr>
            <w:tcW w:w="992" w:type="dxa"/>
            <w:tcBorders>
              <w:top w:val="nil"/>
              <w:left w:val="nil"/>
              <w:bottom w:val="nil"/>
              <w:right w:val="nil"/>
            </w:tcBorders>
            <w:shd w:val="clear" w:color="auto" w:fill="auto"/>
            <w:noWrap/>
            <w:vAlign w:val="bottom"/>
            <w:hideMark/>
          </w:tcPr>
          <w:p w:rsidR="00007F3E" w:rsidRPr="007B1B53" w:rsidRDefault="00007F3E" w:rsidP="00AD332A">
            <w:pPr>
              <w:spacing w:after="0" w:line="240" w:lineRule="auto"/>
              <w:jc w:val="center"/>
              <w:rPr>
                <w:rFonts w:ascii="Times New Roman" w:eastAsia="Times New Roman" w:hAnsi="Times New Roman" w:cs="Times New Roman"/>
                <w:sz w:val="20"/>
                <w:szCs w:val="20"/>
                <w:lang w:val="es-419" w:eastAsia="es-419"/>
              </w:rPr>
            </w:pPr>
          </w:p>
        </w:tc>
        <w:tc>
          <w:tcPr>
            <w:tcW w:w="1276" w:type="dxa"/>
            <w:tcBorders>
              <w:top w:val="nil"/>
              <w:left w:val="nil"/>
              <w:bottom w:val="nil"/>
              <w:right w:val="nil"/>
            </w:tcBorders>
            <w:shd w:val="clear" w:color="auto" w:fill="auto"/>
            <w:noWrap/>
            <w:vAlign w:val="bottom"/>
            <w:hideMark/>
          </w:tcPr>
          <w:p w:rsidR="00007F3E" w:rsidRPr="007B1B53" w:rsidRDefault="00007F3E" w:rsidP="00AD332A">
            <w:pPr>
              <w:spacing w:after="0" w:line="240" w:lineRule="auto"/>
              <w:jc w:val="center"/>
              <w:rPr>
                <w:rFonts w:ascii="Times New Roman" w:eastAsia="Times New Roman" w:hAnsi="Times New Roman" w:cs="Times New Roman"/>
                <w:sz w:val="20"/>
                <w:szCs w:val="20"/>
                <w:lang w:val="es-419" w:eastAsia="es-419"/>
              </w:rPr>
            </w:pPr>
          </w:p>
        </w:tc>
        <w:tc>
          <w:tcPr>
            <w:tcW w:w="3969" w:type="dxa"/>
            <w:gridSpan w:val="4"/>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Respuestas</w:t>
            </w:r>
          </w:p>
        </w:tc>
      </w:tr>
      <w:tr w:rsidR="00007F3E" w:rsidRPr="007B1B53" w:rsidTr="00AD332A">
        <w:trPr>
          <w:trHeight w:val="300"/>
          <w:jc w:val="center"/>
        </w:trPr>
        <w:tc>
          <w:tcPr>
            <w:tcW w:w="1418" w:type="dxa"/>
            <w:tcBorders>
              <w:top w:val="nil"/>
              <w:left w:val="nil"/>
              <w:bottom w:val="single" w:sz="4" w:space="0" w:color="auto"/>
              <w:right w:val="nil"/>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992" w:type="dxa"/>
            <w:tcBorders>
              <w:top w:val="nil"/>
              <w:left w:val="nil"/>
              <w:bottom w:val="single" w:sz="4" w:space="0" w:color="auto"/>
              <w:right w:val="nil"/>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276" w:type="dxa"/>
            <w:tcBorders>
              <w:top w:val="nil"/>
              <w:left w:val="nil"/>
              <w:bottom w:val="single" w:sz="4" w:space="0" w:color="auto"/>
              <w:right w:val="single" w:sz="4" w:space="0" w:color="auto"/>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 </w:t>
            </w:r>
          </w:p>
        </w:tc>
        <w:tc>
          <w:tcPr>
            <w:tcW w:w="1984" w:type="dxa"/>
            <w:gridSpan w:val="2"/>
            <w:tcBorders>
              <w:top w:val="nil"/>
              <w:left w:val="nil"/>
              <w:bottom w:val="single" w:sz="4" w:space="0" w:color="auto"/>
              <w:right w:val="single" w:sz="4" w:space="0" w:color="auto"/>
            </w:tcBorders>
            <w:shd w:val="clear" w:color="000000" w:fill="B8CCE4"/>
            <w:noWrap/>
            <w:vAlign w:val="bottom"/>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Resueltas</w:t>
            </w:r>
          </w:p>
        </w:tc>
        <w:tc>
          <w:tcPr>
            <w:tcW w:w="1985" w:type="dxa"/>
            <w:gridSpan w:val="2"/>
            <w:tcBorders>
              <w:top w:val="single" w:sz="4" w:space="0" w:color="auto"/>
              <w:left w:val="single" w:sz="4" w:space="0" w:color="auto"/>
              <w:bottom w:val="single" w:sz="4" w:space="0" w:color="auto"/>
              <w:right w:val="single" w:sz="8" w:space="0" w:color="000000"/>
            </w:tcBorders>
            <w:shd w:val="clear" w:color="000000" w:fill="B8CCE4"/>
            <w:noWrap/>
            <w:vAlign w:val="bottom"/>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Rechazadas </w:t>
            </w:r>
          </w:p>
        </w:tc>
      </w:tr>
      <w:tr w:rsidR="00007F3E" w:rsidRPr="007B1B53" w:rsidTr="00AD332A">
        <w:trPr>
          <w:trHeight w:val="540"/>
          <w:jc w:val="center"/>
        </w:trPr>
        <w:tc>
          <w:tcPr>
            <w:tcW w:w="1418" w:type="dxa"/>
            <w:tcBorders>
              <w:top w:val="nil"/>
              <w:left w:val="single" w:sz="4" w:space="0" w:color="auto"/>
              <w:bottom w:val="single" w:sz="4" w:space="0" w:color="auto"/>
              <w:right w:val="single" w:sz="4" w:space="0" w:color="auto"/>
            </w:tcBorders>
            <w:shd w:val="clear" w:color="000000" w:fill="B8CCE4"/>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Medio de recepción </w:t>
            </w:r>
          </w:p>
        </w:tc>
        <w:tc>
          <w:tcPr>
            <w:tcW w:w="992" w:type="dxa"/>
            <w:tcBorders>
              <w:top w:val="nil"/>
              <w:left w:val="nil"/>
              <w:bottom w:val="single" w:sz="4" w:space="0" w:color="auto"/>
              <w:right w:val="single" w:sz="4" w:space="0" w:color="auto"/>
            </w:tcBorders>
            <w:shd w:val="clear" w:color="000000" w:fill="B8CCE4"/>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Recibidas </w:t>
            </w:r>
          </w:p>
        </w:tc>
        <w:tc>
          <w:tcPr>
            <w:tcW w:w="1276" w:type="dxa"/>
            <w:tcBorders>
              <w:top w:val="nil"/>
              <w:left w:val="nil"/>
              <w:bottom w:val="single" w:sz="4" w:space="0" w:color="auto"/>
              <w:right w:val="nil"/>
            </w:tcBorders>
            <w:shd w:val="clear" w:color="000000" w:fill="B8CCE4"/>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 xml:space="preserve">Pendientes </w:t>
            </w:r>
          </w:p>
        </w:tc>
        <w:tc>
          <w:tcPr>
            <w:tcW w:w="992" w:type="dxa"/>
            <w:tcBorders>
              <w:top w:val="nil"/>
              <w:left w:val="single" w:sz="4" w:space="0" w:color="auto"/>
              <w:bottom w:val="single" w:sz="4" w:space="0" w:color="auto"/>
              <w:right w:val="single" w:sz="4" w:space="0" w:color="auto"/>
            </w:tcBorders>
            <w:shd w:val="clear" w:color="000000" w:fill="B8CCE4"/>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&lt; 5 días</w:t>
            </w:r>
          </w:p>
        </w:tc>
        <w:tc>
          <w:tcPr>
            <w:tcW w:w="992" w:type="dxa"/>
            <w:tcBorders>
              <w:top w:val="nil"/>
              <w:left w:val="nil"/>
              <w:bottom w:val="single" w:sz="4" w:space="0" w:color="auto"/>
              <w:right w:val="single" w:sz="4" w:space="0" w:color="auto"/>
            </w:tcBorders>
            <w:shd w:val="clear" w:color="000000" w:fill="B8CCE4"/>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5 días &gt;</w:t>
            </w:r>
          </w:p>
        </w:tc>
        <w:tc>
          <w:tcPr>
            <w:tcW w:w="993" w:type="dxa"/>
            <w:tcBorders>
              <w:top w:val="nil"/>
              <w:left w:val="nil"/>
              <w:bottom w:val="single" w:sz="4" w:space="0" w:color="auto"/>
              <w:right w:val="single" w:sz="4" w:space="0" w:color="auto"/>
            </w:tcBorders>
            <w:shd w:val="clear" w:color="000000" w:fill="B8CCE4"/>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&lt; 5 días</w:t>
            </w:r>
          </w:p>
        </w:tc>
        <w:tc>
          <w:tcPr>
            <w:tcW w:w="992" w:type="dxa"/>
            <w:tcBorders>
              <w:top w:val="nil"/>
              <w:left w:val="nil"/>
              <w:bottom w:val="single" w:sz="4" w:space="0" w:color="auto"/>
              <w:right w:val="single" w:sz="4" w:space="0" w:color="auto"/>
            </w:tcBorders>
            <w:shd w:val="clear" w:color="000000" w:fill="B8CCE4"/>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5 días &gt;</w:t>
            </w:r>
          </w:p>
        </w:tc>
      </w:tr>
      <w:tr w:rsidR="00007F3E" w:rsidRPr="007B1B53" w:rsidTr="00AD332A">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Presencial</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FE6244" w:rsidP="00AD332A">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5</w:t>
            </w:r>
          </w:p>
        </w:tc>
        <w:tc>
          <w:tcPr>
            <w:tcW w:w="1276" w:type="dxa"/>
            <w:tcBorders>
              <w:top w:val="nil"/>
              <w:left w:val="nil"/>
              <w:bottom w:val="single" w:sz="4" w:space="0" w:color="auto"/>
              <w:right w:val="nil"/>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7F3E" w:rsidRPr="007B1B53" w:rsidRDefault="00FE6244" w:rsidP="00AD332A">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5</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007F3E" w:rsidRPr="007B1B53" w:rsidTr="00AD332A">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Electrónica</w:t>
            </w:r>
            <w:r>
              <w:rPr>
                <w:rFonts w:ascii="Calibri" w:eastAsia="Times New Roman" w:hAnsi="Calibri" w:cs="Calibri"/>
                <w:b/>
                <w:bCs/>
                <w:color w:val="000000"/>
                <w:lang w:val="es-419" w:eastAsia="es-419"/>
              </w:rPr>
              <w:t xml:space="preserve"> SAIP</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FE6244" w:rsidP="00AD332A">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19</w:t>
            </w:r>
          </w:p>
        </w:tc>
        <w:tc>
          <w:tcPr>
            <w:tcW w:w="1276" w:type="dxa"/>
            <w:tcBorders>
              <w:top w:val="nil"/>
              <w:left w:val="nil"/>
              <w:bottom w:val="single" w:sz="4" w:space="0" w:color="auto"/>
              <w:right w:val="nil"/>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1</w:t>
            </w:r>
            <w:r w:rsidR="00FE6244">
              <w:rPr>
                <w:rFonts w:ascii="Calibri" w:eastAsia="Times New Roman" w:hAnsi="Calibri" w:cs="Calibri"/>
                <w:color w:val="000000"/>
                <w:lang w:val="es-419" w:eastAsia="es-419"/>
              </w:rPr>
              <w:t>9</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007F3E" w:rsidRPr="007B1B53" w:rsidTr="00AD332A">
        <w:trPr>
          <w:trHeight w:val="33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311</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1276" w:type="dxa"/>
            <w:tcBorders>
              <w:top w:val="nil"/>
              <w:left w:val="nil"/>
              <w:bottom w:val="single" w:sz="4" w:space="0" w:color="auto"/>
              <w:right w:val="nil"/>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007F3E" w:rsidRPr="007B1B53" w:rsidTr="00AD332A">
        <w:trPr>
          <w:trHeight w:val="345"/>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Correo OAI</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FE6244" w:rsidP="00AD332A">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42</w:t>
            </w:r>
          </w:p>
        </w:tc>
        <w:tc>
          <w:tcPr>
            <w:tcW w:w="1276" w:type="dxa"/>
            <w:tcBorders>
              <w:top w:val="nil"/>
              <w:left w:val="nil"/>
              <w:bottom w:val="single" w:sz="4" w:space="0" w:color="auto"/>
              <w:right w:val="nil"/>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7F3E" w:rsidRPr="007B1B53" w:rsidRDefault="00FE6244" w:rsidP="00AD332A">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42</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3"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color w:val="000000"/>
                <w:lang w:val="es-419" w:eastAsia="es-419"/>
              </w:rPr>
            </w:pPr>
            <w:r w:rsidRPr="007B1B53">
              <w:rPr>
                <w:rFonts w:ascii="Calibri" w:eastAsia="Times New Roman" w:hAnsi="Calibri" w:cs="Calibri"/>
                <w:color w:val="000000"/>
                <w:lang w:val="es-419" w:eastAsia="es-419"/>
              </w:rPr>
              <w:t>0</w:t>
            </w:r>
          </w:p>
        </w:tc>
      </w:tr>
      <w:tr w:rsidR="00007F3E" w:rsidRPr="007B1B53" w:rsidTr="00AD332A">
        <w:trPr>
          <w:trHeight w:val="285"/>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07F3E" w:rsidRPr="007B1B53" w:rsidRDefault="00007F3E" w:rsidP="00AD332A">
            <w:pPr>
              <w:spacing w:after="0" w:line="240" w:lineRule="auto"/>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Total</w:t>
            </w:r>
          </w:p>
        </w:tc>
        <w:tc>
          <w:tcPr>
            <w:tcW w:w="992" w:type="dxa"/>
            <w:tcBorders>
              <w:top w:val="nil"/>
              <w:left w:val="nil"/>
              <w:bottom w:val="single" w:sz="4" w:space="0" w:color="auto"/>
              <w:right w:val="single" w:sz="4" w:space="0" w:color="auto"/>
            </w:tcBorders>
            <w:shd w:val="clear" w:color="auto" w:fill="auto"/>
            <w:noWrap/>
            <w:vAlign w:val="center"/>
            <w:hideMark/>
          </w:tcPr>
          <w:p w:rsidR="00007F3E" w:rsidRPr="007B1B53" w:rsidRDefault="00FE6244" w:rsidP="00AD332A">
            <w:pPr>
              <w:spacing w:after="0" w:line="240" w:lineRule="auto"/>
              <w:jc w:val="center"/>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66</w:t>
            </w:r>
          </w:p>
        </w:tc>
        <w:tc>
          <w:tcPr>
            <w:tcW w:w="1276" w:type="dxa"/>
            <w:tcBorders>
              <w:top w:val="nil"/>
              <w:left w:val="nil"/>
              <w:bottom w:val="single" w:sz="4" w:space="0" w:color="auto"/>
              <w:right w:val="nil"/>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0</w:t>
            </w: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07F3E" w:rsidRPr="007B1B53" w:rsidRDefault="00FE6244" w:rsidP="00AD332A">
            <w:pPr>
              <w:spacing w:after="0" w:line="240" w:lineRule="auto"/>
              <w:jc w:val="center"/>
              <w:rPr>
                <w:rFonts w:ascii="Calibri" w:eastAsia="Times New Roman" w:hAnsi="Calibri" w:cs="Calibri"/>
                <w:b/>
                <w:bCs/>
                <w:color w:val="000000"/>
                <w:lang w:val="es-419" w:eastAsia="es-419"/>
              </w:rPr>
            </w:pPr>
            <w:r>
              <w:rPr>
                <w:rFonts w:ascii="Calibri" w:eastAsia="Times New Roman" w:hAnsi="Calibri" w:cs="Calibri"/>
                <w:b/>
                <w:bCs/>
                <w:color w:val="000000"/>
                <w:lang w:val="es-419" w:eastAsia="es-419"/>
              </w:rPr>
              <w:t>66</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07F3E" w:rsidRPr="007B1B53" w:rsidRDefault="00007F3E" w:rsidP="00AD332A">
            <w:pPr>
              <w:spacing w:after="0" w:line="240" w:lineRule="auto"/>
              <w:jc w:val="center"/>
              <w:rPr>
                <w:rFonts w:ascii="Calibri" w:eastAsia="Times New Roman" w:hAnsi="Calibri" w:cs="Calibri"/>
                <w:b/>
                <w:bCs/>
                <w:color w:val="000000"/>
                <w:lang w:val="es-419" w:eastAsia="es-419"/>
              </w:rPr>
            </w:pPr>
            <w:r w:rsidRPr="007B1B53">
              <w:rPr>
                <w:rFonts w:ascii="Calibri" w:eastAsia="Times New Roman" w:hAnsi="Calibri" w:cs="Calibri"/>
                <w:b/>
                <w:bCs/>
                <w:color w:val="000000"/>
                <w:lang w:val="es-419" w:eastAsia="es-419"/>
              </w:rPr>
              <w:t>0</w:t>
            </w:r>
          </w:p>
        </w:tc>
      </w:tr>
    </w:tbl>
    <w:p w:rsidR="00007F3E" w:rsidRDefault="00007F3E" w:rsidP="00007F3E">
      <w:pPr>
        <w:spacing w:after="0" w:line="360" w:lineRule="auto"/>
        <w:contextualSpacing/>
        <w:jc w:val="both"/>
        <w:rPr>
          <w:rFonts w:asciiTheme="majorHAnsi" w:eastAsia="MS Mincho" w:hAnsiTheme="majorHAnsi" w:cs="Times New Roman"/>
          <w:iCs/>
          <w:sz w:val="24"/>
          <w:szCs w:val="24"/>
        </w:rPr>
      </w:pPr>
    </w:p>
    <w:p w:rsidR="00463721" w:rsidRPr="00B81763" w:rsidRDefault="00463721" w:rsidP="00AF297B">
      <w:pPr>
        <w:pStyle w:val="Prrafodelista"/>
        <w:ind w:left="426"/>
        <w:jc w:val="both"/>
        <w:rPr>
          <w:rFonts w:ascii="Palatino Linotype" w:hAnsi="Palatino Linotype" w:cs="Times New Roman"/>
          <w:b/>
          <w:color w:val="0070C0"/>
          <w:sz w:val="24"/>
          <w:szCs w:val="24"/>
          <w:lang w:val="es-ES"/>
        </w:rPr>
      </w:pPr>
    </w:p>
    <w:p w:rsidR="00AF297B" w:rsidRPr="00B81763" w:rsidRDefault="00AF297B" w:rsidP="00AF297B">
      <w:pPr>
        <w:pStyle w:val="Prrafodelista"/>
        <w:numPr>
          <w:ilvl w:val="0"/>
          <w:numId w:val="12"/>
        </w:numPr>
        <w:autoSpaceDE w:val="0"/>
        <w:autoSpaceDN w:val="0"/>
        <w:adjustRightInd w:val="0"/>
        <w:spacing w:after="0" w:line="240" w:lineRule="auto"/>
        <w:rPr>
          <w:rFonts w:ascii="Palatino Linotype" w:hAnsi="Palatino Linotype" w:cs="Times New Roman"/>
          <w:color w:val="3B3838" w:themeColor="background2" w:themeShade="40"/>
          <w:sz w:val="24"/>
          <w:szCs w:val="24"/>
          <w:lang w:val="es-ES"/>
        </w:rPr>
      </w:pPr>
      <w:r w:rsidRPr="00B81763">
        <w:rPr>
          <w:rFonts w:ascii="Palatino Linotype" w:hAnsi="Palatino Linotype" w:cs="Times New Roman"/>
          <w:color w:val="3B3838" w:themeColor="background2" w:themeShade="40"/>
          <w:sz w:val="24"/>
          <w:szCs w:val="24"/>
          <w:lang w:val="es-ES"/>
        </w:rPr>
        <w:t xml:space="preserve">Levantamiento de las solicitudes atendidas por la Oficina de Libre Acceso a la Información Pública. </w:t>
      </w:r>
    </w:p>
    <w:p w:rsidR="00AF297B" w:rsidRPr="00B81763" w:rsidRDefault="00AF297B" w:rsidP="00AF297B">
      <w:pPr>
        <w:pStyle w:val="Prrafodelista"/>
        <w:numPr>
          <w:ilvl w:val="0"/>
          <w:numId w:val="12"/>
        </w:numPr>
        <w:autoSpaceDE w:val="0"/>
        <w:autoSpaceDN w:val="0"/>
        <w:adjustRightInd w:val="0"/>
        <w:spacing w:after="0" w:line="240" w:lineRule="auto"/>
        <w:rPr>
          <w:rFonts w:ascii="Palatino Linotype" w:hAnsi="Palatino Linotype" w:cs="Montserrat-Medium"/>
          <w:color w:val="737373"/>
          <w:sz w:val="25"/>
          <w:szCs w:val="25"/>
        </w:rPr>
      </w:pPr>
      <w:r>
        <w:rPr>
          <w:rFonts w:ascii="Palatino Linotype" w:hAnsi="Palatino Linotype" w:cs="Times New Roman"/>
          <w:color w:val="3B3838" w:themeColor="background2" w:themeShade="40"/>
          <w:sz w:val="24"/>
          <w:szCs w:val="24"/>
          <w:lang w:val="es-ES"/>
        </w:rPr>
        <w:t>C</w:t>
      </w:r>
      <w:r w:rsidRPr="00B81763">
        <w:rPr>
          <w:rFonts w:ascii="Palatino Linotype" w:hAnsi="Palatino Linotype" w:cs="Times New Roman"/>
          <w:color w:val="3B3838" w:themeColor="background2" w:themeShade="40"/>
          <w:sz w:val="24"/>
          <w:szCs w:val="24"/>
          <w:lang w:val="es-ES"/>
        </w:rPr>
        <w:t xml:space="preserve">umplimiento de plazos y justificación en caso de incumplimiento. </w:t>
      </w:r>
    </w:p>
    <w:p w:rsidR="00AF297B" w:rsidRDefault="00AF297B" w:rsidP="00AF297B">
      <w:pPr>
        <w:pStyle w:val="Prrafodelista"/>
        <w:numPr>
          <w:ilvl w:val="0"/>
          <w:numId w:val="12"/>
        </w:numPr>
        <w:autoSpaceDE w:val="0"/>
        <w:autoSpaceDN w:val="0"/>
        <w:adjustRightInd w:val="0"/>
        <w:spacing w:after="0" w:line="240" w:lineRule="auto"/>
        <w:rPr>
          <w:rFonts w:ascii="Palatino Linotype" w:hAnsi="Palatino Linotype" w:cs="Times New Roman"/>
          <w:color w:val="3B3838" w:themeColor="background2" w:themeShade="40"/>
          <w:sz w:val="24"/>
          <w:szCs w:val="24"/>
          <w:lang w:val="es-ES"/>
        </w:rPr>
      </w:pPr>
      <w:r w:rsidRPr="00B81763">
        <w:rPr>
          <w:rFonts w:ascii="Palatino Linotype" w:hAnsi="Palatino Linotype" w:cs="Times New Roman"/>
          <w:color w:val="3B3838" w:themeColor="background2" w:themeShade="40"/>
          <w:sz w:val="24"/>
          <w:szCs w:val="24"/>
          <w:lang w:val="es-ES"/>
        </w:rPr>
        <w:t>Planes de acción para mejora y porcentaje de ejecución a la fecha.</w:t>
      </w:r>
    </w:p>
    <w:p w:rsidR="00AF297B" w:rsidRPr="000B25F1" w:rsidRDefault="00AF297B" w:rsidP="00AF297B">
      <w:pPr>
        <w:autoSpaceDE w:val="0"/>
        <w:autoSpaceDN w:val="0"/>
        <w:adjustRightInd w:val="0"/>
        <w:spacing w:after="0" w:line="240" w:lineRule="auto"/>
        <w:rPr>
          <w:rFonts w:ascii="Palatino Linotype" w:hAnsi="Palatino Linotype" w:cs="Times New Roman"/>
          <w:color w:val="3B3838" w:themeColor="background2" w:themeShade="40"/>
          <w:sz w:val="24"/>
          <w:szCs w:val="24"/>
          <w:lang w:val="es-ES"/>
        </w:rPr>
      </w:pPr>
    </w:p>
    <w:p w:rsidR="00AF297B" w:rsidRPr="00B81763" w:rsidRDefault="00AF297B" w:rsidP="00AF297B">
      <w:pPr>
        <w:pStyle w:val="Prrafodelista"/>
        <w:ind w:left="426"/>
        <w:jc w:val="both"/>
        <w:rPr>
          <w:rFonts w:ascii="Palatino Linotype" w:hAnsi="Palatino Linotype" w:cs="Times New Roman"/>
          <w:b/>
          <w:color w:val="0070C0"/>
          <w:sz w:val="24"/>
          <w:szCs w:val="24"/>
          <w:lang w:val="es-ES"/>
        </w:rPr>
      </w:pPr>
      <w:r w:rsidRPr="00B81763">
        <w:rPr>
          <w:rFonts w:ascii="Palatino Linotype" w:hAnsi="Palatino Linotype" w:cs="Times New Roman"/>
          <w:b/>
          <w:color w:val="0070C0"/>
          <w:sz w:val="24"/>
          <w:szCs w:val="24"/>
          <w:lang w:val="es-ES"/>
        </w:rPr>
        <w:t>Resultados sistema de quejas, reclamos y sugerencias</w:t>
      </w:r>
    </w:p>
    <w:p w:rsidR="00AF297B" w:rsidRPr="00B81763" w:rsidRDefault="00AF297B" w:rsidP="00AF297B">
      <w:pPr>
        <w:pStyle w:val="Prrafodelista"/>
        <w:numPr>
          <w:ilvl w:val="0"/>
          <w:numId w:val="13"/>
        </w:numPr>
        <w:autoSpaceDE w:val="0"/>
        <w:autoSpaceDN w:val="0"/>
        <w:adjustRightInd w:val="0"/>
        <w:spacing w:after="0" w:line="240" w:lineRule="auto"/>
        <w:rPr>
          <w:rFonts w:ascii="Palatino Linotype" w:hAnsi="Palatino Linotype" w:cs="Times New Roman"/>
          <w:color w:val="3B3838" w:themeColor="background2" w:themeShade="40"/>
          <w:sz w:val="24"/>
          <w:szCs w:val="24"/>
          <w:lang w:val="es-ES"/>
        </w:rPr>
      </w:pPr>
      <w:r w:rsidRPr="00B81763">
        <w:rPr>
          <w:rFonts w:ascii="Palatino Linotype" w:hAnsi="Palatino Linotype" w:cs="Times New Roman"/>
          <w:color w:val="3B3838" w:themeColor="background2" w:themeShade="40"/>
          <w:sz w:val="24"/>
          <w:szCs w:val="24"/>
          <w:lang w:val="es-ES"/>
        </w:rPr>
        <w:t xml:space="preserve">Resultados generales del sistema de quejas, reclamos y sugerencias </w:t>
      </w:r>
    </w:p>
    <w:p w:rsidR="00AF297B" w:rsidRPr="00B81763" w:rsidRDefault="00AF297B" w:rsidP="00AF297B">
      <w:pPr>
        <w:pStyle w:val="Prrafodelista"/>
        <w:autoSpaceDE w:val="0"/>
        <w:autoSpaceDN w:val="0"/>
        <w:adjustRightInd w:val="0"/>
        <w:spacing w:after="0" w:line="240" w:lineRule="auto"/>
        <w:rPr>
          <w:rFonts w:ascii="Palatino Linotype" w:hAnsi="Palatino Linotype" w:cs="Times New Roman"/>
          <w:color w:val="3B3838" w:themeColor="background2" w:themeShade="40"/>
          <w:sz w:val="24"/>
          <w:szCs w:val="24"/>
          <w:lang w:val="es-ES"/>
        </w:rPr>
      </w:pPr>
      <w:r w:rsidRPr="00B81763">
        <w:rPr>
          <w:rFonts w:ascii="Palatino Linotype" w:hAnsi="Palatino Linotype" w:cs="Times New Roman"/>
          <w:color w:val="3B3838" w:themeColor="background2" w:themeShade="40"/>
          <w:sz w:val="24"/>
          <w:szCs w:val="24"/>
          <w:lang w:val="es-ES"/>
        </w:rPr>
        <w:t xml:space="preserve">(Línea 3-1-1). </w:t>
      </w:r>
    </w:p>
    <w:p w:rsidR="00AF297B" w:rsidRPr="00B81763" w:rsidRDefault="00AF297B" w:rsidP="00AF297B">
      <w:pPr>
        <w:pStyle w:val="Prrafodelista"/>
        <w:numPr>
          <w:ilvl w:val="0"/>
          <w:numId w:val="13"/>
        </w:numPr>
        <w:autoSpaceDE w:val="0"/>
        <w:autoSpaceDN w:val="0"/>
        <w:adjustRightInd w:val="0"/>
        <w:spacing w:after="0" w:line="240" w:lineRule="auto"/>
        <w:rPr>
          <w:rFonts w:ascii="Palatino Linotype" w:hAnsi="Palatino Linotype" w:cs="Times New Roman"/>
          <w:color w:val="3B3838" w:themeColor="background2" w:themeShade="40"/>
          <w:sz w:val="24"/>
          <w:szCs w:val="24"/>
          <w:lang w:val="es-ES"/>
        </w:rPr>
      </w:pPr>
      <w:r w:rsidRPr="00B81763">
        <w:rPr>
          <w:rFonts w:ascii="Palatino Linotype" w:hAnsi="Palatino Linotype" w:cs="Times New Roman"/>
          <w:color w:val="3B3838" w:themeColor="background2" w:themeShade="40"/>
          <w:sz w:val="24"/>
          <w:szCs w:val="24"/>
          <w:lang w:val="es-ES"/>
        </w:rPr>
        <w:t xml:space="preserve">Información estadística sobre principales motivos de las reclamaciones. </w:t>
      </w:r>
    </w:p>
    <w:p w:rsidR="00AF297B" w:rsidRPr="00B81763" w:rsidRDefault="00AF297B" w:rsidP="00AF297B">
      <w:pPr>
        <w:pStyle w:val="Prrafodelista"/>
        <w:numPr>
          <w:ilvl w:val="0"/>
          <w:numId w:val="13"/>
        </w:numPr>
        <w:autoSpaceDE w:val="0"/>
        <w:autoSpaceDN w:val="0"/>
        <w:adjustRightInd w:val="0"/>
        <w:spacing w:after="0" w:line="240" w:lineRule="auto"/>
        <w:rPr>
          <w:rFonts w:ascii="Palatino Linotype" w:hAnsi="Palatino Linotype" w:cs="Montserrat-Medium"/>
          <w:color w:val="737373"/>
          <w:sz w:val="25"/>
          <w:szCs w:val="25"/>
        </w:rPr>
      </w:pPr>
      <w:r w:rsidRPr="00B81763">
        <w:rPr>
          <w:rFonts w:ascii="Palatino Linotype" w:hAnsi="Palatino Linotype" w:cs="Times New Roman"/>
          <w:color w:val="3B3838" w:themeColor="background2" w:themeShade="40"/>
          <w:sz w:val="24"/>
          <w:szCs w:val="24"/>
          <w:lang w:val="es-ES"/>
        </w:rPr>
        <w:t xml:space="preserve">Cumplimiento de plazos, y justificación en caso de incumplimiento </w:t>
      </w:r>
    </w:p>
    <w:p w:rsidR="00AF297B" w:rsidRDefault="00AF297B" w:rsidP="00AF297B">
      <w:pPr>
        <w:pStyle w:val="Prrafodelista"/>
        <w:numPr>
          <w:ilvl w:val="0"/>
          <w:numId w:val="13"/>
        </w:numPr>
        <w:autoSpaceDE w:val="0"/>
        <w:autoSpaceDN w:val="0"/>
        <w:adjustRightInd w:val="0"/>
        <w:spacing w:after="0" w:line="240" w:lineRule="auto"/>
        <w:rPr>
          <w:rFonts w:ascii="Palatino Linotype" w:hAnsi="Palatino Linotype" w:cs="Times New Roman"/>
          <w:color w:val="3B3838" w:themeColor="background2" w:themeShade="40"/>
          <w:sz w:val="24"/>
          <w:szCs w:val="24"/>
          <w:lang w:val="es-ES"/>
        </w:rPr>
      </w:pPr>
      <w:r w:rsidRPr="00B81763">
        <w:rPr>
          <w:rFonts w:ascii="Palatino Linotype" w:hAnsi="Palatino Linotype" w:cs="Times New Roman"/>
          <w:color w:val="3B3838" w:themeColor="background2" w:themeShade="40"/>
          <w:sz w:val="24"/>
          <w:szCs w:val="24"/>
          <w:lang w:val="es-ES"/>
        </w:rPr>
        <w:t>Planes de acción para mejora y porcentaje de ejecución</w:t>
      </w:r>
    </w:p>
    <w:sectPr w:rsidR="00AF297B" w:rsidSect="00781358">
      <w:footerReference w:type="default" r:id="rId13"/>
      <w:pgSz w:w="12240" w:h="15840"/>
      <w:pgMar w:top="1134" w:right="1440" w:bottom="127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B49" w:rsidRDefault="00554B49" w:rsidP="00BD5CEA">
      <w:pPr>
        <w:spacing w:after="0" w:line="240" w:lineRule="auto"/>
      </w:pPr>
      <w:r>
        <w:separator/>
      </w:r>
    </w:p>
  </w:endnote>
  <w:endnote w:type="continuationSeparator" w:id="0">
    <w:p w:rsidR="00554B49" w:rsidRDefault="00554B49" w:rsidP="00BD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n Book">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Gotham Book">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ontserrat-Mediu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50191"/>
      <w:docPartObj>
        <w:docPartGallery w:val="Page Numbers (Bottom of Page)"/>
        <w:docPartUnique/>
      </w:docPartObj>
    </w:sdtPr>
    <w:sdtEndPr/>
    <w:sdtContent>
      <w:sdt>
        <w:sdtPr>
          <w:id w:val="-1769616900"/>
          <w:docPartObj>
            <w:docPartGallery w:val="Page Numbers (Top of Page)"/>
            <w:docPartUnique/>
          </w:docPartObj>
        </w:sdtPr>
        <w:sdtEndPr/>
        <w:sdtContent>
          <w:p w:rsidR="00E80380" w:rsidRDefault="00E803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10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1033">
              <w:rPr>
                <w:b/>
                <w:bCs/>
                <w:noProof/>
              </w:rPr>
              <w:t>7</w:t>
            </w:r>
            <w:r>
              <w:rPr>
                <w:b/>
                <w:bCs/>
                <w:sz w:val="24"/>
                <w:szCs w:val="24"/>
              </w:rPr>
              <w:fldChar w:fldCharType="end"/>
            </w:r>
          </w:p>
        </w:sdtContent>
      </w:sdt>
    </w:sdtContent>
  </w:sdt>
  <w:p w:rsidR="00E80380" w:rsidRDefault="00E803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B49" w:rsidRDefault="00554B49" w:rsidP="00BD5CEA">
      <w:pPr>
        <w:spacing w:after="0" w:line="240" w:lineRule="auto"/>
      </w:pPr>
      <w:r>
        <w:separator/>
      </w:r>
    </w:p>
  </w:footnote>
  <w:footnote w:type="continuationSeparator" w:id="0">
    <w:p w:rsidR="00554B49" w:rsidRDefault="00554B49" w:rsidP="00BD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45C"/>
    <w:multiLevelType w:val="hybridMultilevel"/>
    <w:tmpl w:val="C96E3C8C"/>
    <w:lvl w:ilvl="0" w:tplc="3320BB9E">
      <w:start w:val="1"/>
      <w:numFmt w:val="bullet"/>
      <w:lvlText w:val=""/>
      <w:lvlJc w:val="left"/>
      <w:pPr>
        <w:ind w:left="720" w:hanging="360"/>
      </w:pPr>
      <w:rPr>
        <w:rFonts w:ascii="Symbol" w:hAnsi="Symbol" w:hint="default"/>
        <w:b/>
        <w:color w:val="auto"/>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40B0DF7"/>
    <w:multiLevelType w:val="hybridMultilevel"/>
    <w:tmpl w:val="EC24CE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2C0625B"/>
    <w:multiLevelType w:val="hybridMultilevel"/>
    <w:tmpl w:val="DBE0CB9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3104F9D"/>
    <w:multiLevelType w:val="hybridMultilevel"/>
    <w:tmpl w:val="DE2498CE"/>
    <w:lvl w:ilvl="0" w:tplc="1C0A000D">
      <w:start w:val="1"/>
      <w:numFmt w:val="bullet"/>
      <w:lvlText w:val=""/>
      <w:lvlJc w:val="left"/>
      <w:pPr>
        <w:ind w:left="1005" w:hanging="360"/>
      </w:pPr>
      <w:rPr>
        <w:rFonts w:ascii="Wingdings" w:hAnsi="Wingdings" w:hint="default"/>
      </w:rPr>
    </w:lvl>
    <w:lvl w:ilvl="1" w:tplc="1C0A0003">
      <w:start w:val="1"/>
      <w:numFmt w:val="bullet"/>
      <w:lvlText w:val="o"/>
      <w:lvlJc w:val="left"/>
      <w:pPr>
        <w:ind w:left="1815" w:hanging="360"/>
      </w:pPr>
      <w:rPr>
        <w:rFonts w:ascii="Courier New" w:hAnsi="Courier New" w:cs="Courier New" w:hint="default"/>
      </w:rPr>
    </w:lvl>
    <w:lvl w:ilvl="2" w:tplc="1C0A0005">
      <w:start w:val="1"/>
      <w:numFmt w:val="bullet"/>
      <w:lvlText w:val=""/>
      <w:lvlJc w:val="left"/>
      <w:pPr>
        <w:ind w:left="2535" w:hanging="360"/>
      </w:pPr>
      <w:rPr>
        <w:rFonts w:ascii="Wingdings" w:hAnsi="Wingdings" w:hint="default"/>
      </w:rPr>
    </w:lvl>
    <w:lvl w:ilvl="3" w:tplc="1C0A0001">
      <w:start w:val="1"/>
      <w:numFmt w:val="bullet"/>
      <w:lvlText w:val=""/>
      <w:lvlJc w:val="left"/>
      <w:pPr>
        <w:ind w:left="3255" w:hanging="360"/>
      </w:pPr>
      <w:rPr>
        <w:rFonts w:ascii="Symbol" w:hAnsi="Symbol" w:hint="default"/>
      </w:rPr>
    </w:lvl>
    <w:lvl w:ilvl="4" w:tplc="1C0A0003">
      <w:start w:val="1"/>
      <w:numFmt w:val="bullet"/>
      <w:lvlText w:val="o"/>
      <w:lvlJc w:val="left"/>
      <w:pPr>
        <w:ind w:left="3975" w:hanging="360"/>
      </w:pPr>
      <w:rPr>
        <w:rFonts w:ascii="Courier New" w:hAnsi="Courier New" w:cs="Courier New" w:hint="default"/>
      </w:rPr>
    </w:lvl>
    <w:lvl w:ilvl="5" w:tplc="1C0A0005">
      <w:start w:val="1"/>
      <w:numFmt w:val="bullet"/>
      <w:lvlText w:val=""/>
      <w:lvlJc w:val="left"/>
      <w:pPr>
        <w:ind w:left="4695" w:hanging="360"/>
      </w:pPr>
      <w:rPr>
        <w:rFonts w:ascii="Wingdings" w:hAnsi="Wingdings" w:hint="default"/>
      </w:rPr>
    </w:lvl>
    <w:lvl w:ilvl="6" w:tplc="1C0A0001">
      <w:start w:val="1"/>
      <w:numFmt w:val="bullet"/>
      <w:lvlText w:val=""/>
      <w:lvlJc w:val="left"/>
      <w:pPr>
        <w:ind w:left="5415" w:hanging="360"/>
      </w:pPr>
      <w:rPr>
        <w:rFonts w:ascii="Symbol" w:hAnsi="Symbol" w:hint="default"/>
      </w:rPr>
    </w:lvl>
    <w:lvl w:ilvl="7" w:tplc="1C0A0003">
      <w:start w:val="1"/>
      <w:numFmt w:val="bullet"/>
      <w:lvlText w:val="o"/>
      <w:lvlJc w:val="left"/>
      <w:pPr>
        <w:ind w:left="6135" w:hanging="360"/>
      </w:pPr>
      <w:rPr>
        <w:rFonts w:ascii="Courier New" w:hAnsi="Courier New" w:cs="Courier New" w:hint="default"/>
      </w:rPr>
    </w:lvl>
    <w:lvl w:ilvl="8" w:tplc="1C0A0005">
      <w:start w:val="1"/>
      <w:numFmt w:val="bullet"/>
      <w:lvlText w:val=""/>
      <w:lvlJc w:val="left"/>
      <w:pPr>
        <w:ind w:left="6855" w:hanging="360"/>
      </w:pPr>
      <w:rPr>
        <w:rFonts w:ascii="Wingdings" w:hAnsi="Wingdings" w:hint="default"/>
      </w:rPr>
    </w:lvl>
  </w:abstractNum>
  <w:abstractNum w:abstractNumId="4" w15:restartNumberingAfterBreak="0">
    <w:nsid w:val="28945E1B"/>
    <w:multiLevelType w:val="hybridMultilevel"/>
    <w:tmpl w:val="D4D2216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CA863B3"/>
    <w:multiLevelType w:val="hybridMultilevel"/>
    <w:tmpl w:val="401E2064"/>
    <w:lvl w:ilvl="0" w:tplc="1C0A0017">
      <w:start w:val="1"/>
      <w:numFmt w:val="lowerLetter"/>
      <w:lvlText w:val="%1)"/>
      <w:lvlJc w:val="left"/>
      <w:pPr>
        <w:ind w:left="786" w:hanging="360"/>
      </w:pPr>
    </w:lvl>
    <w:lvl w:ilvl="1" w:tplc="1C0A0019" w:tentative="1">
      <w:start w:val="1"/>
      <w:numFmt w:val="lowerLetter"/>
      <w:lvlText w:val="%2."/>
      <w:lvlJc w:val="left"/>
      <w:pPr>
        <w:ind w:left="1866" w:hanging="360"/>
      </w:pPr>
    </w:lvl>
    <w:lvl w:ilvl="2" w:tplc="1C0A001B" w:tentative="1">
      <w:start w:val="1"/>
      <w:numFmt w:val="lowerRoman"/>
      <w:lvlText w:val="%3."/>
      <w:lvlJc w:val="right"/>
      <w:pPr>
        <w:ind w:left="2586" w:hanging="180"/>
      </w:pPr>
    </w:lvl>
    <w:lvl w:ilvl="3" w:tplc="1C0A000F" w:tentative="1">
      <w:start w:val="1"/>
      <w:numFmt w:val="decimal"/>
      <w:lvlText w:val="%4."/>
      <w:lvlJc w:val="left"/>
      <w:pPr>
        <w:ind w:left="3306" w:hanging="360"/>
      </w:pPr>
    </w:lvl>
    <w:lvl w:ilvl="4" w:tplc="1C0A0019" w:tentative="1">
      <w:start w:val="1"/>
      <w:numFmt w:val="lowerLetter"/>
      <w:lvlText w:val="%5."/>
      <w:lvlJc w:val="left"/>
      <w:pPr>
        <w:ind w:left="4026" w:hanging="360"/>
      </w:pPr>
    </w:lvl>
    <w:lvl w:ilvl="5" w:tplc="1C0A001B" w:tentative="1">
      <w:start w:val="1"/>
      <w:numFmt w:val="lowerRoman"/>
      <w:lvlText w:val="%6."/>
      <w:lvlJc w:val="right"/>
      <w:pPr>
        <w:ind w:left="4746" w:hanging="180"/>
      </w:pPr>
    </w:lvl>
    <w:lvl w:ilvl="6" w:tplc="1C0A000F" w:tentative="1">
      <w:start w:val="1"/>
      <w:numFmt w:val="decimal"/>
      <w:lvlText w:val="%7."/>
      <w:lvlJc w:val="left"/>
      <w:pPr>
        <w:ind w:left="5466" w:hanging="360"/>
      </w:pPr>
    </w:lvl>
    <w:lvl w:ilvl="7" w:tplc="1C0A0019" w:tentative="1">
      <w:start w:val="1"/>
      <w:numFmt w:val="lowerLetter"/>
      <w:lvlText w:val="%8."/>
      <w:lvlJc w:val="left"/>
      <w:pPr>
        <w:ind w:left="6186" w:hanging="360"/>
      </w:pPr>
    </w:lvl>
    <w:lvl w:ilvl="8" w:tplc="1C0A001B" w:tentative="1">
      <w:start w:val="1"/>
      <w:numFmt w:val="lowerRoman"/>
      <w:lvlText w:val="%9."/>
      <w:lvlJc w:val="right"/>
      <w:pPr>
        <w:ind w:left="6906" w:hanging="180"/>
      </w:pPr>
    </w:lvl>
  </w:abstractNum>
  <w:abstractNum w:abstractNumId="6" w15:restartNumberingAfterBreak="0">
    <w:nsid w:val="2E0B0AFE"/>
    <w:multiLevelType w:val="hybridMultilevel"/>
    <w:tmpl w:val="E4C62A1E"/>
    <w:lvl w:ilvl="0" w:tplc="1C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7" w15:restartNumberingAfterBreak="0">
    <w:nsid w:val="3B920562"/>
    <w:multiLevelType w:val="hybridMultilevel"/>
    <w:tmpl w:val="8DC429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4A93D8E"/>
    <w:multiLevelType w:val="hybridMultilevel"/>
    <w:tmpl w:val="A964E3AC"/>
    <w:lvl w:ilvl="0" w:tplc="1C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9" w15:restartNumberingAfterBreak="0">
    <w:nsid w:val="599F7EEC"/>
    <w:multiLevelType w:val="hybridMultilevel"/>
    <w:tmpl w:val="EDB62188"/>
    <w:lvl w:ilvl="0" w:tplc="1C0A000D">
      <w:start w:val="1"/>
      <w:numFmt w:val="bullet"/>
      <w:lvlText w:val=""/>
      <w:lvlJc w:val="left"/>
      <w:pPr>
        <w:ind w:left="1005" w:hanging="360"/>
      </w:pPr>
      <w:rPr>
        <w:rFonts w:ascii="Wingdings" w:hAnsi="Wingdings" w:hint="default"/>
      </w:rPr>
    </w:lvl>
    <w:lvl w:ilvl="1" w:tplc="1C0A0003">
      <w:start w:val="1"/>
      <w:numFmt w:val="bullet"/>
      <w:lvlText w:val="o"/>
      <w:lvlJc w:val="left"/>
      <w:pPr>
        <w:ind w:left="1815" w:hanging="360"/>
      </w:pPr>
      <w:rPr>
        <w:rFonts w:ascii="Courier New" w:hAnsi="Courier New" w:cs="Courier New" w:hint="default"/>
      </w:rPr>
    </w:lvl>
    <w:lvl w:ilvl="2" w:tplc="1C0A0005">
      <w:start w:val="1"/>
      <w:numFmt w:val="bullet"/>
      <w:lvlText w:val=""/>
      <w:lvlJc w:val="left"/>
      <w:pPr>
        <w:ind w:left="2535" w:hanging="360"/>
      </w:pPr>
      <w:rPr>
        <w:rFonts w:ascii="Wingdings" w:hAnsi="Wingdings" w:hint="default"/>
      </w:rPr>
    </w:lvl>
    <w:lvl w:ilvl="3" w:tplc="1C0A0001">
      <w:start w:val="1"/>
      <w:numFmt w:val="bullet"/>
      <w:lvlText w:val=""/>
      <w:lvlJc w:val="left"/>
      <w:pPr>
        <w:ind w:left="3255" w:hanging="360"/>
      </w:pPr>
      <w:rPr>
        <w:rFonts w:ascii="Symbol" w:hAnsi="Symbol" w:hint="default"/>
      </w:rPr>
    </w:lvl>
    <w:lvl w:ilvl="4" w:tplc="1C0A0003">
      <w:start w:val="1"/>
      <w:numFmt w:val="bullet"/>
      <w:lvlText w:val="o"/>
      <w:lvlJc w:val="left"/>
      <w:pPr>
        <w:ind w:left="3975" w:hanging="360"/>
      </w:pPr>
      <w:rPr>
        <w:rFonts w:ascii="Courier New" w:hAnsi="Courier New" w:cs="Courier New" w:hint="default"/>
      </w:rPr>
    </w:lvl>
    <w:lvl w:ilvl="5" w:tplc="1C0A0005">
      <w:start w:val="1"/>
      <w:numFmt w:val="bullet"/>
      <w:lvlText w:val=""/>
      <w:lvlJc w:val="left"/>
      <w:pPr>
        <w:ind w:left="4695" w:hanging="360"/>
      </w:pPr>
      <w:rPr>
        <w:rFonts w:ascii="Wingdings" w:hAnsi="Wingdings" w:hint="default"/>
      </w:rPr>
    </w:lvl>
    <w:lvl w:ilvl="6" w:tplc="1C0A0001">
      <w:start w:val="1"/>
      <w:numFmt w:val="bullet"/>
      <w:lvlText w:val=""/>
      <w:lvlJc w:val="left"/>
      <w:pPr>
        <w:ind w:left="5415" w:hanging="360"/>
      </w:pPr>
      <w:rPr>
        <w:rFonts w:ascii="Symbol" w:hAnsi="Symbol" w:hint="default"/>
      </w:rPr>
    </w:lvl>
    <w:lvl w:ilvl="7" w:tplc="1C0A0003">
      <w:start w:val="1"/>
      <w:numFmt w:val="bullet"/>
      <w:lvlText w:val="o"/>
      <w:lvlJc w:val="left"/>
      <w:pPr>
        <w:ind w:left="6135" w:hanging="360"/>
      </w:pPr>
      <w:rPr>
        <w:rFonts w:ascii="Courier New" w:hAnsi="Courier New" w:cs="Courier New" w:hint="default"/>
      </w:rPr>
    </w:lvl>
    <w:lvl w:ilvl="8" w:tplc="1C0A0005">
      <w:start w:val="1"/>
      <w:numFmt w:val="bullet"/>
      <w:lvlText w:val=""/>
      <w:lvlJc w:val="left"/>
      <w:pPr>
        <w:ind w:left="6855" w:hanging="360"/>
      </w:pPr>
      <w:rPr>
        <w:rFonts w:ascii="Wingdings" w:hAnsi="Wingdings" w:hint="default"/>
      </w:rPr>
    </w:lvl>
  </w:abstractNum>
  <w:abstractNum w:abstractNumId="10" w15:restartNumberingAfterBreak="0">
    <w:nsid w:val="61F24CE4"/>
    <w:multiLevelType w:val="hybridMultilevel"/>
    <w:tmpl w:val="03A090DA"/>
    <w:lvl w:ilvl="0" w:tplc="1C0A000D">
      <w:start w:val="1"/>
      <w:numFmt w:val="bullet"/>
      <w:lvlText w:val=""/>
      <w:lvlJc w:val="left"/>
      <w:pPr>
        <w:ind w:left="644"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6A894722"/>
    <w:multiLevelType w:val="hybridMultilevel"/>
    <w:tmpl w:val="794482F8"/>
    <w:lvl w:ilvl="0" w:tplc="14A660EA">
      <w:start w:val="1"/>
      <w:numFmt w:val="upperLetter"/>
      <w:lvlText w:val="%1)"/>
      <w:lvlJc w:val="left"/>
      <w:pPr>
        <w:ind w:left="720" w:hanging="360"/>
      </w:pPr>
      <w:rPr>
        <w:rFonts w:cstheme="majorBidi" w:hint="default"/>
        <w:color w:val="2E74B5" w:themeColor="accent1" w:themeShade="BF"/>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74861A30"/>
    <w:multiLevelType w:val="hybridMultilevel"/>
    <w:tmpl w:val="D89EC6D8"/>
    <w:lvl w:ilvl="0" w:tplc="1C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9"/>
  </w:num>
  <w:num w:numId="5">
    <w:abstractNumId w:val="3"/>
  </w:num>
  <w:num w:numId="6">
    <w:abstractNumId w:val="4"/>
  </w:num>
  <w:num w:numId="7">
    <w:abstractNumId w:val="11"/>
  </w:num>
  <w:num w:numId="8">
    <w:abstractNumId w:val="0"/>
  </w:num>
  <w:num w:numId="9">
    <w:abstractNumId w:val="8"/>
  </w:num>
  <w:num w:numId="10">
    <w:abstractNumId w:val="12"/>
  </w:num>
  <w:num w:numId="11">
    <w:abstractNumId w:val="6"/>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EA"/>
    <w:rsid w:val="00006CD1"/>
    <w:rsid w:val="00007F3E"/>
    <w:rsid w:val="000309A7"/>
    <w:rsid w:val="000457DC"/>
    <w:rsid w:val="000619AA"/>
    <w:rsid w:val="000A087C"/>
    <w:rsid w:val="000F59A1"/>
    <w:rsid w:val="00100ED3"/>
    <w:rsid w:val="0010164F"/>
    <w:rsid w:val="0011507D"/>
    <w:rsid w:val="00144E59"/>
    <w:rsid w:val="001963FE"/>
    <w:rsid w:val="001B234A"/>
    <w:rsid w:val="001B4D5B"/>
    <w:rsid w:val="001B6A55"/>
    <w:rsid w:val="001C4F8A"/>
    <w:rsid w:val="001F72C9"/>
    <w:rsid w:val="002109A4"/>
    <w:rsid w:val="00281D40"/>
    <w:rsid w:val="00287A3A"/>
    <w:rsid w:val="00292720"/>
    <w:rsid w:val="002D7E6A"/>
    <w:rsid w:val="00303D83"/>
    <w:rsid w:val="00306104"/>
    <w:rsid w:val="003101A7"/>
    <w:rsid w:val="003316D8"/>
    <w:rsid w:val="00337AF9"/>
    <w:rsid w:val="00356663"/>
    <w:rsid w:val="0036245F"/>
    <w:rsid w:val="0039214D"/>
    <w:rsid w:val="003A0E1D"/>
    <w:rsid w:val="003A6872"/>
    <w:rsid w:val="00403CB0"/>
    <w:rsid w:val="00424F45"/>
    <w:rsid w:val="00425345"/>
    <w:rsid w:val="00450385"/>
    <w:rsid w:val="00463721"/>
    <w:rsid w:val="00491033"/>
    <w:rsid w:val="00512D13"/>
    <w:rsid w:val="00524C80"/>
    <w:rsid w:val="00525775"/>
    <w:rsid w:val="00535600"/>
    <w:rsid w:val="00553D74"/>
    <w:rsid w:val="00554B49"/>
    <w:rsid w:val="00615766"/>
    <w:rsid w:val="006402F8"/>
    <w:rsid w:val="00643748"/>
    <w:rsid w:val="00671994"/>
    <w:rsid w:val="006848E8"/>
    <w:rsid w:val="006B6581"/>
    <w:rsid w:val="006D56B5"/>
    <w:rsid w:val="00700B2A"/>
    <w:rsid w:val="00743B4F"/>
    <w:rsid w:val="007522D8"/>
    <w:rsid w:val="00781358"/>
    <w:rsid w:val="007B1B53"/>
    <w:rsid w:val="007B7EC7"/>
    <w:rsid w:val="007D6B5E"/>
    <w:rsid w:val="008179A6"/>
    <w:rsid w:val="00841CEB"/>
    <w:rsid w:val="008C1FF5"/>
    <w:rsid w:val="008F1DF1"/>
    <w:rsid w:val="008F377F"/>
    <w:rsid w:val="00920DFA"/>
    <w:rsid w:val="00920E16"/>
    <w:rsid w:val="009906AA"/>
    <w:rsid w:val="009B72D9"/>
    <w:rsid w:val="009B73EC"/>
    <w:rsid w:val="009C75E3"/>
    <w:rsid w:val="009E1267"/>
    <w:rsid w:val="009E510E"/>
    <w:rsid w:val="00A32038"/>
    <w:rsid w:val="00A60BFB"/>
    <w:rsid w:val="00AD2BDF"/>
    <w:rsid w:val="00AE42D2"/>
    <w:rsid w:val="00AF297B"/>
    <w:rsid w:val="00AF45F8"/>
    <w:rsid w:val="00B14705"/>
    <w:rsid w:val="00B34570"/>
    <w:rsid w:val="00B55F88"/>
    <w:rsid w:val="00B71A99"/>
    <w:rsid w:val="00B90115"/>
    <w:rsid w:val="00BB2D64"/>
    <w:rsid w:val="00BD5CEA"/>
    <w:rsid w:val="00C10197"/>
    <w:rsid w:val="00C46063"/>
    <w:rsid w:val="00CB3B81"/>
    <w:rsid w:val="00CD15C8"/>
    <w:rsid w:val="00D01BB7"/>
    <w:rsid w:val="00D57D94"/>
    <w:rsid w:val="00DA0EBE"/>
    <w:rsid w:val="00DA6E42"/>
    <w:rsid w:val="00DA6EA9"/>
    <w:rsid w:val="00DB6F40"/>
    <w:rsid w:val="00DB723D"/>
    <w:rsid w:val="00DD3542"/>
    <w:rsid w:val="00DE50FB"/>
    <w:rsid w:val="00DF616B"/>
    <w:rsid w:val="00DF6222"/>
    <w:rsid w:val="00E04A6A"/>
    <w:rsid w:val="00E2756B"/>
    <w:rsid w:val="00E414EB"/>
    <w:rsid w:val="00E7341F"/>
    <w:rsid w:val="00E80380"/>
    <w:rsid w:val="00E83B95"/>
    <w:rsid w:val="00E8745A"/>
    <w:rsid w:val="00EA0EB5"/>
    <w:rsid w:val="00EE369A"/>
    <w:rsid w:val="00F12ECF"/>
    <w:rsid w:val="00F57C50"/>
    <w:rsid w:val="00F611A5"/>
    <w:rsid w:val="00F747AF"/>
    <w:rsid w:val="00F82EC0"/>
    <w:rsid w:val="00F83484"/>
    <w:rsid w:val="00FD5B1C"/>
    <w:rsid w:val="00FE6244"/>
    <w:rsid w:val="00FE703D"/>
    <w:rsid w:val="00FF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2AE3970-8F0D-4148-9FCE-AE4F3C8C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CEA"/>
    <w:pPr>
      <w:spacing w:after="200" w:line="276" w:lineRule="auto"/>
    </w:pPr>
    <w:rPr>
      <w:lang w:val="es-DO"/>
    </w:rPr>
  </w:style>
  <w:style w:type="paragraph" w:styleId="Ttulo1">
    <w:name w:val="heading 1"/>
    <w:basedOn w:val="Normal"/>
    <w:next w:val="Normal"/>
    <w:link w:val="Ttulo1Car"/>
    <w:uiPriority w:val="9"/>
    <w:qFormat/>
    <w:rsid w:val="00BD5C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DE50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5CEA"/>
    <w:rPr>
      <w:rFonts w:asciiTheme="majorHAnsi" w:eastAsiaTheme="majorEastAsia" w:hAnsiTheme="majorHAnsi" w:cstheme="majorBidi"/>
      <w:b/>
      <w:bCs/>
      <w:color w:val="2E74B5" w:themeColor="accent1" w:themeShade="BF"/>
      <w:sz w:val="28"/>
      <w:szCs w:val="28"/>
      <w:lang w:val="es-DO"/>
    </w:rPr>
  </w:style>
  <w:style w:type="paragraph" w:styleId="Prrafodelista">
    <w:name w:val="List Paragraph"/>
    <w:basedOn w:val="Normal"/>
    <w:uiPriority w:val="34"/>
    <w:qFormat/>
    <w:rsid w:val="00BD5CEA"/>
    <w:pPr>
      <w:ind w:left="720"/>
      <w:contextualSpacing/>
    </w:pPr>
  </w:style>
  <w:style w:type="paragraph" w:styleId="Encabezado">
    <w:name w:val="header"/>
    <w:basedOn w:val="Normal"/>
    <w:link w:val="EncabezadoCar"/>
    <w:uiPriority w:val="99"/>
    <w:unhideWhenUsed/>
    <w:rsid w:val="00BD5CE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D5CEA"/>
    <w:rPr>
      <w:lang w:val="es-DO"/>
    </w:rPr>
  </w:style>
  <w:style w:type="paragraph" w:styleId="Piedepgina">
    <w:name w:val="footer"/>
    <w:basedOn w:val="Normal"/>
    <w:link w:val="PiedepginaCar"/>
    <w:uiPriority w:val="99"/>
    <w:unhideWhenUsed/>
    <w:rsid w:val="00BD5CE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D5CEA"/>
    <w:rPr>
      <w:lang w:val="es-DO"/>
    </w:rPr>
  </w:style>
  <w:style w:type="character" w:styleId="nfasis">
    <w:name w:val="Emphasis"/>
    <w:basedOn w:val="Fuentedeprrafopredeter"/>
    <w:uiPriority w:val="20"/>
    <w:qFormat/>
    <w:rsid w:val="0010164F"/>
    <w:rPr>
      <w:i/>
      <w:iCs/>
    </w:rPr>
  </w:style>
  <w:style w:type="paragraph" w:styleId="Sinespaciado">
    <w:name w:val="No Spacing"/>
    <w:link w:val="SinespaciadoCar"/>
    <w:uiPriority w:val="1"/>
    <w:qFormat/>
    <w:rsid w:val="00F12ECF"/>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12ECF"/>
    <w:rPr>
      <w:rFonts w:eastAsiaTheme="minorEastAsia"/>
    </w:rPr>
  </w:style>
  <w:style w:type="character" w:customStyle="1" w:styleId="Ttulo2Car">
    <w:name w:val="Título 2 Car"/>
    <w:basedOn w:val="Fuentedeprrafopredeter"/>
    <w:link w:val="Ttulo2"/>
    <w:uiPriority w:val="9"/>
    <w:semiHidden/>
    <w:rsid w:val="00DE50FB"/>
    <w:rPr>
      <w:rFonts w:asciiTheme="majorHAnsi" w:eastAsiaTheme="majorEastAsia" w:hAnsiTheme="majorHAnsi" w:cstheme="majorBidi"/>
      <w:color w:val="2E74B5" w:themeColor="accent1" w:themeShade="BF"/>
      <w:sz w:val="26"/>
      <w:szCs w:val="26"/>
      <w:lang w:val="es-DO"/>
    </w:rPr>
  </w:style>
  <w:style w:type="paragraph" w:customStyle="1" w:styleId="Default">
    <w:name w:val="Default"/>
    <w:rsid w:val="00C10197"/>
    <w:pPr>
      <w:autoSpaceDE w:val="0"/>
      <w:autoSpaceDN w:val="0"/>
      <w:adjustRightInd w:val="0"/>
      <w:spacing w:after="0" w:line="240" w:lineRule="auto"/>
    </w:pPr>
    <w:rPr>
      <w:rFonts w:ascii="Cambria" w:hAnsi="Cambria" w:cs="Cambria"/>
      <w:color w:val="000000"/>
      <w:sz w:val="24"/>
      <w:szCs w:val="24"/>
      <w:lang w:val="es-419"/>
    </w:rPr>
  </w:style>
  <w:style w:type="table" w:styleId="Tablaconcuadrcula">
    <w:name w:val="Table Grid"/>
    <w:basedOn w:val="Tablanormal"/>
    <w:uiPriority w:val="39"/>
    <w:rsid w:val="00EE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5">
    <w:name w:val="Grid Table 1 Light Accent 5"/>
    <w:basedOn w:val="Tablanormal"/>
    <w:uiPriority w:val="46"/>
    <w:rsid w:val="00EE369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EE369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basedOn w:val="Fuentedeprrafopredeter"/>
    <w:uiPriority w:val="22"/>
    <w:qFormat/>
    <w:rsid w:val="00303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1910">
      <w:bodyDiv w:val="1"/>
      <w:marLeft w:val="0"/>
      <w:marRight w:val="0"/>
      <w:marTop w:val="0"/>
      <w:marBottom w:val="0"/>
      <w:divBdr>
        <w:top w:val="none" w:sz="0" w:space="0" w:color="auto"/>
        <w:left w:val="none" w:sz="0" w:space="0" w:color="auto"/>
        <w:bottom w:val="none" w:sz="0" w:space="0" w:color="auto"/>
        <w:right w:val="none" w:sz="0" w:space="0" w:color="auto"/>
      </w:divBdr>
    </w:div>
    <w:div w:id="136269829">
      <w:bodyDiv w:val="1"/>
      <w:marLeft w:val="0"/>
      <w:marRight w:val="0"/>
      <w:marTop w:val="0"/>
      <w:marBottom w:val="0"/>
      <w:divBdr>
        <w:top w:val="none" w:sz="0" w:space="0" w:color="auto"/>
        <w:left w:val="none" w:sz="0" w:space="0" w:color="auto"/>
        <w:bottom w:val="none" w:sz="0" w:space="0" w:color="auto"/>
        <w:right w:val="none" w:sz="0" w:space="0" w:color="auto"/>
      </w:divBdr>
    </w:div>
    <w:div w:id="508834327">
      <w:bodyDiv w:val="1"/>
      <w:marLeft w:val="0"/>
      <w:marRight w:val="0"/>
      <w:marTop w:val="0"/>
      <w:marBottom w:val="0"/>
      <w:divBdr>
        <w:top w:val="none" w:sz="0" w:space="0" w:color="auto"/>
        <w:left w:val="none" w:sz="0" w:space="0" w:color="auto"/>
        <w:bottom w:val="none" w:sz="0" w:space="0" w:color="auto"/>
        <w:right w:val="none" w:sz="0" w:space="0" w:color="auto"/>
      </w:divBdr>
    </w:div>
    <w:div w:id="657534455">
      <w:bodyDiv w:val="1"/>
      <w:marLeft w:val="0"/>
      <w:marRight w:val="0"/>
      <w:marTop w:val="0"/>
      <w:marBottom w:val="0"/>
      <w:divBdr>
        <w:top w:val="none" w:sz="0" w:space="0" w:color="auto"/>
        <w:left w:val="none" w:sz="0" w:space="0" w:color="auto"/>
        <w:bottom w:val="none" w:sz="0" w:space="0" w:color="auto"/>
        <w:right w:val="none" w:sz="0" w:space="0" w:color="auto"/>
      </w:divBdr>
    </w:div>
    <w:div w:id="758915994">
      <w:bodyDiv w:val="1"/>
      <w:marLeft w:val="0"/>
      <w:marRight w:val="0"/>
      <w:marTop w:val="0"/>
      <w:marBottom w:val="0"/>
      <w:divBdr>
        <w:top w:val="none" w:sz="0" w:space="0" w:color="auto"/>
        <w:left w:val="none" w:sz="0" w:space="0" w:color="auto"/>
        <w:bottom w:val="none" w:sz="0" w:space="0" w:color="auto"/>
        <w:right w:val="none" w:sz="0" w:space="0" w:color="auto"/>
      </w:divBdr>
      <w:divsChild>
        <w:div w:id="2049916024">
          <w:marLeft w:val="0"/>
          <w:marRight w:val="0"/>
          <w:marTop w:val="0"/>
          <w:marBottom w:val="0"/>
          <w:divBdr>
            <w:top w:val="none" w:sz="0" w:space="0" w:color="auto"/>
            <w:left w:val="none" w:sz="0" w:space="0" w:color="auto"/>
            <w:bottom w:val="none" w:sz="0" w:space="0" w:color="auto"/>
            <w:right w:val="none" w:sz="0" w:space="0" w:color="auto"/>
          </w:divBdr>
          <w:divsChild>
            <w:div w:id="10529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6984">
      <w:bodyDiv w:val="1"/>
      <w:marLeft w:val="0"/>
      <w:marRight w:val="0"/>
      <w:marTop w:val="0"/>
      <w:marBottom w:val="0"/>
      <w:divBdr>
        <w:top w:val="none" w:sz="0" w:space="0" w:color="auto"/>
        <w:left w:val="none" w:sz="0" w:space="0" w:color="auto"/>
        <w:bottom w:val="none" w:sz="0" w:space="0" w:color="auto"/>
        <w:right w:val="none" w:sz="0" w:space="0" w:color="auto"/>
      </w:divBdr>
    </w:div>
    <w:div w:id="1364987657">
      <w:bodyDiv w:val="1"/>
      <w:marLeft w:val="0"/>
      <w:marRight w:val="0"/>
      <w:marTop w:val="0"/>
      <w:marBottom w:val="0"/>
      <w:divBdr>
        <w:top w:val="none" w:sz="0" w:space="0" w:color="auto"/>
        <w:left w:val="none" w:sz="0" w:space="0" w:color="auto"/>
        <w:bottom w:val="none" w:sz="0" w:space="0" w:color="auto"/>
        <w:right w:val="none" w:sz="0" w:space="0" w:color="auto"/>
      </w:divBdr>
    </w:div>
    <w:div w:id="1570189811">
      <w:bodyDiv w:val="1"/>
      <w:marLeft w:val="0"/>
      <w:marRight w:val="0"/>
      <w:marTop w:val="0"/>
      <w:marBottom w:val="0"/>
      <w:divBdr>
        <w:top w:val="none" w:sz="0" w:space="0" w:color="auto"/>
        <w:left w:val="none" w:sz="0" w:space="0" w:color="auto"/>
        <w:bottom w:val="none" w:sz="0" w:space="0" w:color="auto"/>
        <w:right w:val="none" w:sz="0" w:space="0" w:color="auto"/>
      </w:divBdr>
    </w:div>
    <w:div w:id="1574974404">
      <w:bodyDiv w:val="1"/>
      <w:marLeft w:val="0"/>
      <w:marRight w:val="0"/>
      <w:marTop w:val="0"/>
      <w:marBottom w:val="0"/>
      <w:divBdr>
        <w:top w:val="none" w:sz="0" w:space="0" w:color="auto"/>
        <w:left w:val="none" w:sz="0" w:space="0" w:color="auto"/>
        <w:bottom w:val="none" w:sz="0" w:space="0" w:color="auto"/>
        <w:right w:val="none" w:sz="0" w:space="0" w:color="auto"/>
      </w:divBdr>
    </w:div>
    <w:div w:id="188953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419"/>
        </a:p>
      </c:txPr>
    </c:title>
    <c:autoTitleDeleted val="0"/>
    <c:plotArea>
      <c:layout/>
      <c:barChart>
        <c:barDir val="col"/>
        <c:grouping val="clustered"/>
        <c:varyColors val="0"/>
        <c:ser>
          <c:idx val="0"/>
          <c:order val="0"/>
          <c:tx>
            <c:strRef>
              <c:f>Hoja1!$I$6</c:f>
              <c:strCache>
                <c:ptCount val="1"/>
                <c:pt idx="0">
                  <c:v>Respuestas</c:v>
                </c:pt>
              </c:strCache>
            </c:strRef>
          </c:tx>
          <c:spPr>
            <a:gradFill rotWithShape="1">
              <a:gsLst>
                <a:gs pos="0">
                  <a:schemeClr val="accent1"/>
                </a:gs>
                <a:gs pos="100000">
                  <a:schemeClr val="accent1">
                    <a:shade val="48000"/>
                    <a:satMod val="180000"/>
                    <a:lumMod val="94000"/>
                  </a:schemeClr>
                </a:gs>
                <a:gs pos="100000">
                  <a:schemeClr val="accent1">
                    <a:shade val="48000"/>
                    <a:satMod val="180000"/>
                    <a:lumMod val="94000"/>
                  </a:schemeClr>
                </a:gs>
              </a:gsLst>
              <a:lin ang="4140000" scaled="1"/>
            </a:gradFill>
            <a:ln>
              <a:noFill/>
            </a:ln>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c:spPr>
          <c:invertIfNegative val="0"/>
          <c:cat>
            <c:multiLvlStrRef>
              <c:f>Hoja1!$F$7:$H$12</c:f>
              <c:multiLvlStrCache>
                <c:ptCount val="6"/>
                <c:lvl>
                  <c:pt idx="0">
                    <c:v>Pendientes </c:v>
                  </c:pt>
                  <c:pt idx="1">
                    <c:v>0</c:v>
                  </c:pt>
                  <c:pt idx="2">
                    <c:v>0</c:v>
                  </c:pt>
                  <c:pt idx="3">
                    <c:v>0</c:v>
                  </c:pt>
                  <c:pt idx="4">
                    <c:v>0</c:v>
                  </c:pt>
                  <c:pt idx="5">
                    <c:v>0</c:v>
                  </c:pt>
                </c:lvl>
                <c:lvl>
                  <c:pt idx="0">
                    <c:v>Recibidas </c:v>
                  </c:pt>
                  <c:pt idx="1">
                    <c:v>0</c:v>
                  </c:pt>
                  <c:pt idx="2">
                    <c:v>0</c:v>
                  </c:pt>
                  <c:pt idx="3">
                    <c:v>0</c:v>
                  </c:pt>
                  <c:pt idx="4">
                    <c:v>0</c:v>
                  </c:pt>
                  <c:pt idx="5">
                    <c:v>0</c:v>
                  </c:pt>
                </c:lvl>
                <c:lvl>
                  <c:pt idx="0">
                    <c:v>Tipo de Información</c:v>
                  </c:pt>
                  <c:pt idx="1">
                    <c:v>Compras y Contrataciones</c:v>
                  </c:pt>
                  <c:pt idx="2">
                    <c:v>Presupuesto</c:v>
                  </c:pt>
                  <c:pt idx="3">
                    <c:v>Nóminas</c:v>
                  </c:pt>
                  <c:pt idx="4">
                    <c:v>Finanzas</c:v>
                  </c:pt>
                  <c:pt idx="5">
                    <c:v>Estadísticas</c:v>
                  </c:pt>
                </c:lvl>
              </c:multiLvlStrCache>
            </c:multiLvlStrRef>
          </c:cat>
          <c:val>
            <c:numRef>
              <c:f>Hoja1!$I$7:$I$12</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FC62-4408-8950-81359F75752C}"/>
            </c:ext>
          </c:extLst>
        </c:ser>
        <c:ser>
          <c:idx val="1"/>
          <c:order val="1"/>
          <c:tx>
            <c:strRef>
              <c:f>Hoja1!$J$6</c:f>
              <c:strCache>
                <c:ptCount val="1"/>
              </c:strCache>
            </c:strRef>
          </c:tx>
          <c:spPr>
            <a:gradFill rotWithShape="1">
              <a:gsLst>
                <a:gs pos="0">
                  <a:schemeClr val="accent2"/>
                </a:gs>
                <a:gs pos="100000">
                  <a:schemeClr val="accent2">
                    <a:shade val="48000"/>
                    <a:satMod val="180000"/>
                    <a:lumMod val="94000"/>
                  </a:schemeClr>
                </a:gs>
                <a:gs pos="100000">
                  <a:schemeClr val="accent2">
                    <a:shade val="48000"/>
                    <a:satMod val="180000"/>
                    <a:lumMod val="94000"/>
                  </a:schemeClr>
                </a:gs>
              </a:gsLst>
              <a:lin ang="4140000" scaled="1"/>
            </a:gradFill>
            <a:ln>
              <a:noFill/>
            </a:ln>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c:spPr>
          <c:invertIfNegative val="0"/>
          <c:cat>
            <c:multiLvlStrRef>
              <c:f>Hoja1!$F$7:$H$12</c:f>
              <c:multiLvlStrCache>
                <c:ptCount val="6"/>
                <c:lvl>
                  <c:pt idx="0">
                    <c:v>Pendientes </c:v>
                  </c:pt>
                  <c:pt idx="1">
                    <c:v>0</c:v>
                  </c:pt>
                  <c:pt idx="2">
                    <c:v>0</c:v>
                  </c:pt>
                  <c:pt idx="3">
                    <c:v>0</c:v>
                  </c:pt>
                  <c:pt idx="4">
                    <c:v>0</c:v>
                  </c:pt>
                  <c:pt idx="5">
                    <c:v>0</c:v>
                  </c:pt>
                </c:lvl>
                <c:lvl>
                  <c:pt idx="0">
                    <c:v>Recibidas </c:v>
                  </c:pt>
                  <c:pt idx="1">
                    <c:v>0</c:v>
                  </c:pt>
                  <c:pt idx="2">
                    <c:v>0</c:v>
                  </c:pt>
                  <c:pt idx="3">
                    <c:v>0</c:v>
                  </c:pt>
                  <c:pt idx="4">
                    <c:v>0</c:v>
                  </c:pt>
                  <c:pt idx="5">
                    <c:v>0</c:v>
                  </c:pt>
                </c:lvl>
                <c:lvl>
                  <c:pt idx="0">
                    <c:v>Tipo de Información</c:v>
                  </c:pt>
                  <c:pt idx="1">
                    <c:v>Compras y Contrataciones</c:v>
                  </c:pt>
                  <c:pt idx="2">
                    <c:v>Presupuesto</c:v>
                  </c:pt>
                  <c:pt idx="3">
                    <c:v>Nóminas</c:v>
                  </c:pt>
                  <c:pt idx="4">
                    <c:v>Finanzas</c:v>
                  </c:pt>
                  <c:pt idx="5">
                    <c:v>Estadísticas</c:v>
                  </c:pt>
                </c:lvl>
              </c:multiLvlStrCache>
            </c:multiLvlStrRef>
          </c:cat>
          <c:val>
            <c:numRef>
              <c:f>Hoja1!$J$7:$J$12</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FC62-4408-8950-81359F75752C}"/>
            </c:ext>
          </c:extLst>
        </c:ser>
        <c:ser>
          <c:idx val="2"/>
          <c:order val="2"/>
          <c:tx>
            <c:strRef>
              <c:f>Hoja1!$K$6</c:f>
              <c:strCache>
                <c:ptCount val="1"/>
              </c:strCache>
            </c:strRef>
          </c:tx>
          <c:spPr>
            <a:gradFill rotWithShape="1">
              <a:gsLst>
                <a:gs pos="0">
                  <a:schemeClr val="accent3"/>
                </a:gs>
                <a:gs pos="100000">
                  <a:schemeClr val="accent3">
                    <a:shade val="48000"/>
                    <a:satMod val="180000"/>
                    <a:lumMod val="94000"/>
                  </a:schemeClr>
                </a:gs>
                <a:gs pos="100000">
                  <a:schemeClr val="accent3">
                    <a:shade val="48000"/>
                    <a:satMod val="180000"/>
                    <a:lumMod val="94000"/>
                  </a:schemeClr>
                </a:gs>
              </a:gsLst>
              <a:lin ang="4140000" scaled="1"/>
            </a:gradFill>
            <a:ln>
              <a:noFill/>
            </a:ln>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c:spPr>
          <c:invertIfNegative val="0"/>
          <c:cat>
            <c:multiLvlStrRef>
              <c:f>Hoja1!$F$7:$H$12</c:f>
              <c:multiLvlStrCache>
                <c:ptCount val="6"/>
                <c:lvl>
                  <c:pt idx="0">
                    <c:v>Pendientes </c:v>
                  </c:pt>
                  <c:pt idx="1">
                    <c:v>0</c:v>
                  </c:pt>
                  <c:pt idx="2">
                    <c:v>0</c:v>
                  </c:pt>
                  <c:pt idx="3">
                    <c:v>0</c:v>
                  </c:pt>
                  <c:pt idx="4">
                    <c:v>0</c:v>
                  </c:pt>
                  <c:pt idx="5">
                    <c:v>0</c:v>
                  </c:pt>
                </c:lvl>
                <c:lvl>
                  <c:pt idx="0">
                    <c:v>Recibidas </c:v>
                  </c:pt>
                  <c:pt idx="1">
                    <c:v>0</c:v>
                  </c:pt>
                  <c:pt idx="2">
                    <c:v>0</c:v>
                  </c:pt>
                  <c:pt idx="3">
                    <c:v>0</c:v>
                  </c:pt>
                  <c:pt idx="4">
                    <c:v>0</c:v>
                  </c:pt>
                  <c:pt idx="5">
                    <c:v>0</c:v>
                  </c:pt>
                </c:lvl>
                <c:lvl>
                  <c:pt idx="0">
                    <c:v>Tipo de Información</c:v>
                  </c:pt>
                  <c:pt idx="1">
                    <c:v>Compras y Contrataciones</c:v>
                  </c:pt>
                  <c:pt idx="2">
                    <c:v>Presupuesto</c:v>
                  </c:pt>
                  <c:pt idx="3">
                    <c:v>Nóminas</c:v>
                  </c:pt>
                  <c:pt idx="4">
                    <c:v>Finanzas</c:v>
                  </c:pt>
                  <c:pt idx="5">
                    <c:v>Estadísticas</c:v>
                  </c:pt>
                </c:lvl>
              </c:multiLvlStrCache>
            </c:multiLvlStrRef>
          </c:cat>
          <c:val>
            <c:numRef>
              <c:f>Hoja1!$K$7:$K$12</c:f>
              <c:numCache>
                <c:formatCode>General</c:formatCode>
                <c:ptCount val="6"/>
              </c:numCache>
            </c:numRef>
          </c:val>
          <c:extLst>
            <c:ext xmlns:c16="http://schemas.microsoft.com/office/drawing/2014/chart" uri="{C3380CC4-5D6E-409C-BE32-E72D297353CC}">
              <c16:uniqueId val="{00000002-FC62-4408-8950-81359F75752C}"/>
            </c:ext>
          </c:extLst>
        </c:ser>
        <c:ser>
          <c:idx val="3"/>
          <c:order val="3"/>
          <c:tx>
            <c:strRef>
              <c:f>Hoja1!$L$6</c:f>
              <c:strCache>
                <c:ptCount val="1"/>
              </c:strCache>
            </c:strRef>
          </c:tx>
          <c:spPr>
            <a:gradFill rotWithShape="1">
              <a:gsLst>
                <a:gs pos="0">
                  <a:schemeClr val="accent4"/>
                </a:gs>
                <a:gs pos="100000">
                  <a:schemeClr val="accent4">
                    <a:shade val="48000"/>
                    <a:satMod val="180000"/>
                    <a:lumMod val="94000"/>
                  </a:schemeClr>
                </a:gs>
                <a:gs pos="100000">
                  <a:schemeClr val="accent4">
                    <a:shade val="48000"/>
                    <a:satMod val="180000"/>
                    <a:lumMod val="94000"/>
                  </a:schemeClr>
                </a:gs>
              </a:gsLst>
              <a:lin ang="4140000" scaled="1"/>
            </a:gradFill>
            <a:ln>
              <a:noFill/>
            </a:ln>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c:spPr>
          <c:invertIfNegative val="0"/>
          <c:cat>
            <c:multiLvlStrRef>
              <c:f>Hoja1!$F$7:$H$12</c:f>
              <c:multiLvlStrCache>
                <c:ptCount val="6"/>
                <c:lvl>
                  <c:pt idx="0">
                    <c:v>Pendientes </c:v>
                  </c:pt>
                  <c:pt idx="1">
                    <c:v>0</c:v>
                  </c:pt>
                  <c:pt idx="2">
                    <c:v>0</c:v>
                  </c:pt>
                  <c:pt idx="3">
                    <c:v>0</c:v>
                  </c:pt>
                  <c:pt idx="4">
                    <c:v>0</c:v>
                  </c:pt>
                  <c:pt idx="5">
                    <c:v>0</c:v>
                  </c:pt>
                </c:lvl>
                <c:lvl>
                  <c:pt idx="0">
                    <c:v>Recibidas </c:v>
                  </c:pt>
                  <c:pt idx="1">
                    <c:v>0</c:v>
                  </c:pt>
                  <c:pt idx="2">
                    <c:v>0</c:v>
                  </c:pt>
                  <c:pt idx="3">
                    <c:v>0</c:v>
                  </c:pt>
                  <c:pt idx="4">
                    <c:v>0</c:v>
                  </c:pt>
                  <c:pt idx="5">
                    <c:v>0</c:v>
                  </c:pt>
                </c:lvl>
                <c:lvl>
                  <c:pt idx="0">
                    <c:v>Tipo de Información</c:v>
                  </c:pt>
                  <c:pt idx="1">
                    <c:v>Compras y Contrataciones</c:v>
                  </c:pt>
                  <c:pt idx="2">
                    <c:v>Presupuesto</c:v>
                  </c:pt>
                  <c:pt idx="3">
                    <c:v>Nóminas</c:v>
                  </c:pt>
                  <c:pt idx="4">
                    <c:v>Finanzas</c:v>
                  </c:pt>
                  <c:pt idx="5">
                    <c:v>Estadísticas</c:v>
                  </c:pt>
                </c:lvl>
              </c:multiLvlStrCache>
            </c:multiLvlStrRef>
          </c:cat>
          <c:val>
            <c:numRef>
              <c:f>Hoja1!$L$7:$L$12</c:f>
              <c:numCache>
                <c:formatCode>General</c:formatCode>
                <c:ptCount val="6"/>
              </c:numCache>
            </c:numRef>
          </c:val>
          <c:extLst>
            <c:ext xmlns:c16="http://schemas.microsoft.com/office/drawing/2014/chart" uri="{C3380CC4-5D6E-409C-BE32-E72D297353CC}">
              <c16:uniqueId val="{00000003-FC62-4408-8950-81359F75752C}"/>
            </c:ext>
          </c:extLst>
        </c:ser>
        <c:dLbls>
          <c:showLegendKey val="0"/>
          <c:showVal val="0"/>
          <c:showCatName val="0"/>
          <c:showSerName val="0"/>
          <c:showPercent val="0"/>
          <c:showBubbleSize val="0"/>
        </c:dLbls>
        <c:gapWidth val="100"/>
        <c:overlap val="-24"/>
        <c:axId val="704892191"/>
        <c:axId val="761675807"/>
      </c:barChart>
      <c:catAx>
        <c:axId val="70489219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crossAx val="761675807"/>
        <c:crosses val="autoZero"/>
        <c:auto val="1"/>
        <c:lblAlgn val="ctr"/>
        <c:lblOffset val="100"/>
        <c:noMultiLvlLbl val="0"/>
      </c:catAx>
      <c:valAx>
        <c:axId val="761675807"/>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crossAx val="70489219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s-419"/>
        </a:p>
      </c:txPr>
    </c:title>
    <c:autoTitleDeleted val="0"/>
    <c:plotArea>
      <c:layout>
        <c:manualLayout>
          <c:layoutTarget val="inner"/>
          <c:xMode val="edge"/>
          <c:yMode val="edge"/>
          <c:x val="9.7136482939632549E-2"/>
          <c:y val="0.30076443569553807"/>
          <c:w val="0.90286351706036749"/>
          <c:h val="0.30907407407407406"/>
        </c:manualLayout>
      </c:layout>
      <c:barChart>
        <c:barDir val="col"/>
        <c:grouping val="clustered"/>
        <c:varyColors val="0"/>
        <c:ser>
          <c:idx val="0"/>
          <c:order val="0"/>
          <c:tx>
            <c:strRef>
              <c:f>Hoja1!$I$6</c:f>
              <c:strCache>
                <c:ptCount val="1"/>
                <c:pt idx="0">
                  <c:v>Respuestas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multiLvlStrRef>
              <c:f>Hoja1!$F$7:$H$15</c:f>
              <c:multiLvlStrCache>
                <c:ptCount val="9"/>
                <c:lvl>
                  <c:pt idx="0">
                    <c:v>Pendientes </c:v>
                  </c:pt>
                  <c:pt idx="1">
                    <c:v>0</c:v>
                  </c:pt>
                  <c:pt idx="2">
                    <c:v>0</c:v>
                  </c:pt>
                  <c:pt idx="3">
                    <c:v>0</c:v>
                  </c:pt>
                  <c:pt idx="4">
                    <c:v>0</c:v>
                  </c:pt>
                  <c:pt idx="5">
                    <c:v>0</c:v>
                  </c:pt>
                  <c:pt idx="7">
                    <c:v>0</c:v>
                  </c:pt>
                  <c:pt idx="8">
                    <c:v>0</c:v>
                  </c:pt>
                </c:lvl>
                <c:lvl>
                  <c:pt idx="0">
                    <c:v>Recibidas </c:v>
                  </c:pt>
                  <c:pt idx="1">
                    <c:v>0</c:v>
                  </c:pt>
                  <c:pt idx="2">
                    <c:v>0</c:v>
                  </c:pt>
                  <c:pt idx="3">
                    <c:v>0</c:v>
                  </c:pt>
                  <c:pt idx="4">
                    <c:v>0</c:v>
                  </c:pt>
                  <c:pt idx="5">
                    <c:v>0</c:v>
                  </c:pt>
                  <c:pt idx="6">
                    <c:v>42</c:v>
                  </c:pt>
                  <c:pt idx="7">
                    <c:v>2</c:v>
                  </c:pt>
                  <c:pt idx="8">
                    <c:v>44</c:v>
                  </c:pt>
                </c:lvl>
                <c:lvl>
                  <c:pt idx="0">
                    <c:v>Tipo de Información</c:v>
                  </c:pt>
                  <c:pt idx="1">
                    <c:v>Compras y Contrataciones</c:v>
                  </c:pt>
                  <c:pt idx="2">
                    <c:v>Presupuesto</c:v>
                  </c:pt>
                  <c:pt idx="3">
                    <c:v>Nóminas</c:v>
                  </c:pt>
                  <c:pt idx="4">
                    <c:v>Finanzas</c:v>
                  </c:pt>
                  <c:pt idx="5">
                    <c:v>Estadísticas</c:v>
                  </c:pt>
                  <c:pt idx="6">
                    <c:v>Procesamiento C</c:v>
                  </c:pt>
                  <c:pt idx="7">
                    <c:v>Otras</c:v>
                  </c:pt>
                  <c:pt idx="8">
                    <c:v>Total</c:v>
                  </c:pt>
                </c:lvl>
              </c:multiLvlStrCache>
            </c:multiLvlStrRef>
          </c:cat>
          <c:val>
            <c:numRef>
              <c:f>Hoja1!$I$7:$I$15</c:f>
              <c:numCache>
                <c:formatCode>General</c:formatCode>
                <c:ptCount val="9"/>
                <c:pt idx="0">
                  <c:v>0</c:v>
                </c:pt>
                <c:pt idx="1">
                  <c:v>0</c:v>
                </c:pt>
                <c:pt idx="2">
                  <c:v>0</c:v>
                </c:pt>
                <c:pt idx="3">
                  <c:v>0</c:v>
                </c:pt>
                <c:pt idx="4">
                  <c:v>0</c:v>
                </c:pt>
                <c:pt idx="5">
                  <c:v>0</c:v>
                </c:pt>
                <c:pt idx="6">
                  <c:v>42</c:v>
                </c:pt>
                <c:pt idx="7">
                  <c:v>2</c:v>
                </c:pt>
                <c:pt idx="8">
                  <c:v>44</c:v>
                </c:pt>
              </c:numCache>
            </c:numRef>
          </c:val>
          <c:extLst>
            <c:ext xmlns:c16="http://schemas.microsoft.com/office/drawing/2014/chart" uri="{C3380CC4-5D6E-409C-BE32-E72D297353CC}">
              <c16:uniqueId val="{00000000-40B8-4627-97D4-24F3C2DC03C7}"/>
            </c:ext>
          </c:extLst>
        </c:ser>
        <c:ser>
          <c:idx val="1"/>
          <c:order val="1"/>
          <c:tx>
            <c:strRef>
              <c:f>Hoja1!$J$6</c:f>
              <c:strCache>
                <c:ptCount val="1"/>
              </c:strCache>
            </c:strRef>
          </c:tx>
          <c:spPr>
            <a:noFill/>
            <a:ln w="9525" cap="flat" cmpd="sng" algn="ctr">
              <a:solidFill>
                <a:schemeClr val="accent2"/>
              </a:solidFill>
              <a:miter lim="800000"/>
            </a:ln>
            <a:effectLst>
              <a:glow rad="63500">
                <a:schemeClr val="accent2">
                  <a:satMod val="175000"/>
                  <a:alpha val="25000"/>
                </a:schemeClr>
              </a:glow>
            </a:effectLst>
          </c:spPr>
          <c:invertIfNegative val="0"/>
          <c:cat>
            <c:multiLvlStrRef>
              <c:f>Hoja1!$F$7:$H$15</c:f>
              <c:multiLvlStrCache>
                <c:ptCount val="9"/>
                <c:lvl>
                  <c:pt idx="0">
                    <c:v>Pendientes </c:v>
                  </c:pt>
                  <c:pt idx="1">
                    <c:v>0</c:v>
                  </c:pt>
                  <c:pt idx="2">
                    <c:v>0</c:v>
                  </c:pt>
                  <c:pt idx="3">
                    <c:v>0</c:v>
                  </c:pt>
                  <c:pt idx="4">
                    <c:v>0</c:v>
                  </c:pt>
                  <c:pt idx="5">
                    <c:v>0</c:v>
                  </c:pt>
                  <c:pt idx="7">
                    <c:v>0</c:v>
                  </c:pt>
                  <c:pt idx="8">
                    <c:v>0</c:v>
                  </c:pt>
                </c:lvl>
                <c:lvl>
                  <c:pt idx="0">
                    <c:v>Recibidas </c:v>
                  </c:pt>
                  <c:pt idx="1">
                    <c:v>0</c:v>
                  </c:pt>
                  <c:pt idx="2">
                    <c:v>0</c:v>
                  </c:pt>
                  <c:pt idx="3">
                    <c:v>0</c:v>
                  </c:pt>
                  <c:pt idx="4">
                    <c:v>0</c:v>
                  </c:pt>
                  <c:pt idx="5">
                    <c:v>0</c:v>
                  </c:pt>
                  <c:pt idx="6">
                    <c:v>42</c:v>
                  </c:pt>
                  <c:pt idx="7">
                    <c:v>2</c:v>
                  </c:pt>
                  <c:pt idx="8">
                    <c:v>44</c:v>
                  </c:pt>
                </c:lvl>
                <c:lvl>
                  <c:pt idx="0">
                    <c:v>Tipo de Información</c:v>
                  </c:pt>
                  <c:pt idx="1">
                    <c:v>Compras y Contrataciones</c:v>
                  </c:pt>
                  <c:pt idx="2">
                    <c:v>Presupuesto</c:v>
                  </c:pt>
                  <c:pt idx="3">
                    <c:v>Nóminas</c:v>
                  </c:pt>
                  <c:pt idx="4">
                    <c:v>Finanzas</c:v>
                  </c:pt>
                  <c:pt idx="5">
                    <c:v>Estadísticas</c:v>
                  </c:pt>
                  <c:pt idx="6">
                    <c:v>Procesamiento C</c:v>
                  </c:pt>
                  <c:pt idx="7">
                    <c:v>Otras</c:v>
                  </c:pt>
                  <c:pt idx="8">
                    <c:v>Total</c:v>
                  </c:pt>
                </c:lvl>
              </c:multiLvlStrCache>
            </c:multiLvlStrRef>
          </c:cat>
          <c:val>
            <c:numRef>
              <c:f>Hoja1!$J$7:$J$15</c:f>
              <c:numCache>
                <c:formatCode>General</c:formatCode>
                <c:ptCount val="9"/>
                <c:pt idx="0">
                  <c:v>0</c:v>
                </c:pt>
                <c:pt idx="1">
                  <c:v>0</c:v>
                </c:pt>
                <c:pt idx="2">
                  <c:v>0</c:v>
                </c:pt>
                <c:pt idx="3">
                  <c:v>0</c:v>
                </c:pt>
                <c:pt idx="4">
                  <c:v>0</c:v>
                </c:pt>
                <c:pt idx="5">
                  <c:v>0</c:v>
                </c:pt>
                <c:pt idx="7">
                  <c:v>0</c:v>
                </c:pt>
                <c:pt idx="8">
                  <c:v>0</c:v>
                </c:pt>
              </c:numCache>
            </c:numRef>
          </c:val>
          <c:extLst>
            <c:ext xmlns:c16="http://schemas.microsoft.com/office/drawing/2014/chart" uri="{C3380CC4-5D6E-409C-BE32-E72D297353CC}">
              <c16:uniqueId val="{00000001-40B8-4627-97D4-24F3C2DC03C7}"/>
            </c:ext>
          </c:extLst>
        </c:ser>
        <c:dLbls>
          <c:showLegendKey val="0"/>
          <c:showVal val="0"/>
          <c:showCatName val="0"/>
          <c:showSerName val="0"/>
          <c:showPercent val="0"/>
          <c:showBubbleSize val="0"/>
        </c:dLbls>
        <c:gapWidth val="315"/>
        <c:overlap val="-40"/>
        <c:axId val="767165775"/>
        <c:axId val="767168271"/>
      </c:barChart>
      <c:catAx>
        <c:axId val="767165775"/>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419"/>
          </a:p>
        </c:txPr>
        <c:crossAx val="767168271"/>
        <c:crosses val="autoZero"/>
        <c:auto val="1"/>
        <c:lblAlgn val="ctr"/>
        <c:lblOffset val="100"/>
        <c:noMultiLvlLbl val="0"/>
      </c:catAx>
      <c:valAx>
        <c:axId val="767168271"/>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419"/>
          </a:p>
        </c:txPr>
        <c:crossAx val="767165775"/>
        <c:crosses val="autoZero"/>
        <c:crossBetween val="between"/>
      </c:valAx>
      <c:spPr>
        <a:noFill/>
        <a:ln>
          <a:noFill/>
        </a:ln>
        <a:effectLst/>
      </c:spPr>
    </c:plotArea>
    <c:legend>
      <c:legendPos val="t"/>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419"/>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lgn="just">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OFICINA DE ACCESO A LA INFORMACIÓN      (OAI)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D9D37-4BB0-449E-8BF6-F589591A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INFORME DE GESTION OAI 2019</vt:lpstr>
    </vt:vector>
  </TitlesOfParts>
  <Company>Direccion General de Contabilidad Gubernamental (DIGECOG)</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GESTION OAI 2019</dc:title>
  <dc:subject>INFORME DE GESTIÓN                                                                   2021</dc:subject>
  <dc:creator>Evelin Fernández Jiménez</dc:creator>
  <cp:keywords/>
  <dc:description/>
  <cp:lastModifiedBy>Mariel Ramirez Peguero</cp:lastModifiedBy>
  <cp:revision>2</cp:revision>
  <cp:lastPrinted>2021-11-16T20:00:00Z</cp:lastPrinted>
  <dcterms:created xsi:type="dcterms:W3CDTF">2022-01-14T21:07:00Z</dcterms:created>
  <dcterms:modified xsi:type="dcterms:W3CDTF">2022-01-14T21:07:00Z</dcterms:modified>
</cp:coreProperties>
</file>