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Pedro A. </w:t>
            </w:r>
            <w:proofErr w:type="spellStart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5812C0" w:rsidP="0012670F">
            <w:r>
              <w:rPr>
                <w:b/>
              </w:rPr>
              <w:t>Diciembre</w:t>
            </w:r>
            <w:r w:rsidR="001F76A9">
              <w:rPr>
                <w:b/>
              </w:rPr>
              <w:t xml:space="preserve"> </w:t>
            </w:r>
            <w:r w:rsidR="003F0E7C">
              <w:rPr>
                <w:b/>
                <w:lang w:val="en-U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5812C0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812C0" w:rsidP="004B6685">
            <w:pPr>
              <w:jc w:val="center"/>
            </w:pPr>
            <w:r>
              <w:t>Diciembre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5812C0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812C0" w:rsidP="004B6685">
            <w:pPr>
              <w:jc w:val="center"/>
            </w:pPr>
            <w:r>
              <w:t>Diciembre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5812C0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5812C0" w:rsidP="004B6685">
            <w:pPr>
              <w:jc w:val="center"/>
            </w:pPr>
            <w:r>
              <w:t>Diciembre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5812C0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812C0" w:rsidP="007413BA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5812C0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5812C0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5812C0" w:rsidP="001F0785">
            <w:pPr>
              <w:jc w:val="center"/>
            </w:pPr>
            <w:r>
              <w:t>Diciembre</w:t>
            </w:r>
          </w:p>
          <w:p w:rsidR="001F0785" w:rsidRDefault="001F0785" w:rsidP="001F0785">
            <w:pPr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5812C0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 w:rsidR="005812C0">
              <w:rPr>
                <w:rStyle w:val="Hipervnculo"/>
                <w:rFonts w:cs="Tahoma"/>
                <w:color w:val="auto"/>
                <w:u w:val="none"/>
              </w:rPr>
              <w:t>Diciembre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5812C0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172-13 sobre Protección de Datos Personales, de fecha 13 de diciembre de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5812C0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1F0785" w:rsidP="001F0785">
            <w:pPr>
              <w:jc w:val="center"/>
            </w:pP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5812C0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 w:rsidR="005812C0">
              <w:rPr>
                <w:rStyle w:val="Hipervnculo"/>
                <w:rFonts w:cs="Tahoma"/>
                <w:color w:val="auto"/>
                <w:u w:val="none"/>
              </w:rPr>
              <w:t>Diciembre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5812C0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5812C0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5812C0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5812C0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5812C0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5812C0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5812C0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5812C0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5812C0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5812C0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5812C0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5812C0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5812C0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5812C0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5812C0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5812C0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5812C0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5812C0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5812C0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5812C0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5812C0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5812C0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5812C0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5812C0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5812C0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5812C0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 w:rsidR="005812C0">
              <w:rPr>
                <w:bCs/>
              </w:rPr>
              <w:t>Diciembre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5812C0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 w:rsidR="005812C0">
              <w:rPr>
                <w:bCs/>
              </w:rPr>
              <w:t>Diciembre</w:t>
            </w:r>
            <w:r w:rsidRPr="00313795">
              <w:rPr>
                <w:bCs/>
              </w:rPr>
              <w:t xml:space="preserve"> de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5812C0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5812C0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5812C0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5812C0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5812C0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5812C0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5812C0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5812C0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5812C0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5812C0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812C0" w:rsidP="001F0785">
            <w:pPr>
              <w:jc w:val="center"/>
            </w:pPr>
            <w:r>
              <w:t>Diciembre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5812C0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5812C0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5812C0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5812C0" w:rsidP="00DF24C0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5812C0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5812C0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812C0" w:rsidP="001A5B79">
            <w:pPr>
              <w:jc w:val="center"/>
            </w:pPr>
            <w:r>
              <w:t>Diciembre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5812C0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5812C0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5812C0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5812C0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5812C0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5812C0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5812C0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5812C0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812C0" w:rsidP="00863862">
            <w:pPr>
              <w:jc w:val="center"/>
            </w:pPr>
            <w:r>
              <w:t>Diciembre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5812C0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812C0" w:rsidP="00863862">
            <w:pPr>
              <w:jc w:val="center"/>
            </w:pPr>
            <w:r>
              <w:t>Diciembre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5812C0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812C0" w:rsidP="00863862">
            <w:pPr>
              <w:jc w:val="center"/>
            </w:pPr>
            <w:r>
              <w:t>Diciembre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5812C0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5812C0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5812C0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5812C0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5812C0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5812C0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5812C0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5812C0" w:rsidP="007D72E6">
            <w:pPr>
              <w:jc w:val="center"/>
            </w:pPr>
            <w:r>
              <w:t>Diciembre</w:t>
            </w:r>
            <w:r w:rsidR="007D72E6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5812C0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5812C0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5812C0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5812C0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5812C0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5812C0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5812C0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5812C0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5812C0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812C0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5812C0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5812C0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5812C0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5812C0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5812C0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5812C0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lastRenderedPageBreak/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5812C0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5812C0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5812C0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5812C0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5812C0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5812C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5812C0" w:rsidP="003F21BC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5812C0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5812C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5812C0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5812C0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5812C0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5812C0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812C0" w:rsidP="00863862">
            <w:pPr>
              <w:jc w:val="center"/>
            </w:pPr>
            <w:r>
              <w:t>Diciembre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5812C0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5812C0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812C0" w:rsidP="00863862">
            <w:pPr>
              <w:jc w:val="center"/>
            </w:pPr>
            <w:r>
              <w:t>Diciembre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5812C0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5812C0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812C0" w:rsidP="00863862">
            <w:pPr>
              <w:jc w:val="center"/>
            </w:pPr>
            <w:r>
              <w:t>Diciembre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5812C0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5812C0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5812C0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5812C0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5812C0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5812C0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5812C0" w:rsidP="003F5D33">
            <w:pPr>
              <w:jc w:val="center"/>
            </w:pPr>
            <w:r>
              <w:lastRenderedPageBreak/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812C0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5812C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5812C0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5812C0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5812C0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812C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5812C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5812C0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5812C0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5812C0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5812C0" w:rsidP="003F5D33">
            <w:pPr>
              <w:jc w:val="center"/>
            </w:pPr>
            <w:r>
              <w:lastRenderedPageBreak/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5812C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5812C0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5812C0" w:rsidP="003F5D33">
            <w:pPr>
              <w:jc w:val="center"/>
            </w:pPr>
            <w:r>
              <w:t>Diciembre</w:t>
            </w:r>
            <w:r w:rsidR="004534CB">
              <w:t xml:space="preserve"> 2018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5812C0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5812C0" w:rsidP="003F5D33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5812C0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5812C0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5812C0" w:rsidP="00B62D87">
            <w:pPr>
              <w:jc w:val="center"/>
            </w:pPr>
            <w:r>
              <w:lastRenderedPageBreak/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5812C0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5812C0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5812C0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5812C0" w:rsidP="00216F4C">
            <w:pPr>
              <w:jc w:val="center"/>
            </w:pPr>
            <w:r>
              <w:lastRenderedPageBreak/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5812C0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5812C0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5812C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5812C0" w:rsidP="00216F4C">
            <w:pPr>
              <w:jc w:val="center"/>
            </w:pPr>
            <w:r>
              <w:lastRenderedPageBreak/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5812C0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5812C0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5812C0" w:rsidP="00216F4C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5812C0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5812C0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5812C0" w:rsidP="00216F4C">
            <w:pPr>
              <w:jc w:val="center"/>
            </w:pPr>
            <w:r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5812C0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5812C0" w:rsidP="00216F4C">
            <w:pPr>
              <w:jc w:val="center"/>
            </w:pPr>
            <w:r>
              <w:lastRenderedPageBreak/>
              <w:t>Diciembre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5812C0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5812C0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5812C0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5812C0" w:rsidP="004A61D5">
            <w:pPr>
              <w:jc w:val="center"/>
            </w:pPr>
            <w:r>
              <w:lastRenderedPageBreak/>
              <w:t>Diciembre</w:t>
            </w:r>
            <w:r w:rsidR="00B50FFB">
              <w:t xml:space="preserve"> 2018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5812C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5812C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5812C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5812C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5812C0" w:rsidP="00B62D87">
            <w:pPr>
              <w:jc w:val="center"/>
            </w:pPr>
            <w:r>
              <w:t>Diciembre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79" w:rsidRDefault="001A5B79" w:rsidP="00A17ADE">
      <w:pPr>
        <w:spacing w:after="0" w:line="240" w:lineRule="auto"/>
      </w:pPr>
      <w:r>
        <w:separator/>
      </w:r>
    </w:p>
  </w:endnote>
  <w:end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79" w:rsidRDefault="001A5B79" w:rsidP="00A17ADE">
      <w:pPr>
        <w:spacing w:after="0" w:line="240" w:lineRule="auto"/>
      </w:pPr>
      <w:r>
        <w:separator/>
      </w:r>
    </w:p>
  </w:footnote>
  <w:foot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DDF05F8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198D-E73E-4EE6-819B-F595F0AF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7429</Words>
  <Characters>40860</Characters>
  <Application>Microsoft Office Word</Application>
  <DocSecurity>0</DocSecurity>
  <Lines>340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3</cp:revision>
  <cp:lastPrinted>2018-07-17T13:25:00Z</cp:lastPrinted>
  <dcterms:created xsi:type="dcterms:W3CDTF">2019-01-03T17:21:00Z</dcterms:created>
  <dcterms:modified xsi:type="dcterms:W3CDTF">2019-01-03T17:25:00Z</dcterms:modified>
</cp:coreProperties>
</file>