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E" w:rsidRPr="007C4A7E" w:rsidRDefault="007C4A7E" w:rsidP="007C4A7E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sz w:val="36"/>
          <w:szCs w:val="36"/>
          <w:lang w:eastAsia="es-DO"/>
        </w:rPr>
      </w:pPr>
      <w:r>
        <w:rPr>
          <w:b/>
          <w:sz w:val="28"/>
          <w:szCs w:val="28"/>
        </w:rPr>
        <w:t>Actividad 1 Temática II</w:t>
      </w:r>
      <w:r w:rsidR="00466809" w:rsidRPr="007C4A7E">
        <w:rPr>
          <w:b/>
        </w:rPr>
        <w:t xml:space="preserve">. </w:t>
      </w:r>
      <w:r w:rsidRPr="007C4A7E">
        <w:rPr>
          <w:rFonts w:ascii="Arial" w:eastAsia="Times New Roman" w:hAnsi="Arial" w:cs="Arial"/>
          <w:b/>
          <w:lang w:eastAsia="es-DO"/>
        </w:rPr>
        <w:t>Ética en la Gestión Financiera del</w:t>
      </w:r>
      <w:r w:rsidRPr="007C4A7E">
        <w:rPr>
          <w:rFonts w:ascii="Arial" w:eastAsia="Times New Roman" w:hAnsi="Arial" w:cs="Arial"/>
          <w:b/>
          <w:sz w:val="36"/>
          <w:szCs w:val="36"/>
          <w:lang w:eastAsia="es-DO"/>
        </w:rPr>
        <w:t xml:space="preserve"> </w:t>
      </w:r>
      <w:r w:rsidRPr="007C4A7E">
        <w:rPr>
          <w:rFonts w:ascii="Arial" w:eastAsia="Times New Roman" w:hAnsi="Arial" w:cs="Arial"/>
          <w:b/>
          <w:lang w:eastAsia="es-DO"/>
        </w:rPr>
        <w:t>Estado</w:t>
      </w:r>
    </w:p>
    <w:p w:rsidR="007C4A7E" w:rsidRDefault="007C4A7E">
      <w:pPr>
        <w:rPr>
          <w:b/>
          <w:sz w:val="28"/>
          <w:szCs w:val="28"/>
        </w:rPr>
      </w:pPr>
    </w:p>
    <w:p w:rsidR="004929A7" w:rsidRPr="000757FE" w:rsidRDefault="000757FE" w:rsidP="000757F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0757FE">
        <w:rPr>
          <w:rFonts w:ascii="Arial" w:hAnsi="Arial" w:cs="Arial"/>
          <w:b/>
          <w:color w:val="222222"/>
          <w:shd w:val="clear" w:color="auto" w:fill="FFFFFF"/>
        </w:rPr>
        <w:t>Ministerio de Hacienda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901F13">
        <w:rPr>
          <w:rFonts w:ascii="Arial" w:hAnsi="Arial" w:cs="Arial"/>
          <w:color w:val="222222"/>
          <w:shd w:val="clear" w:color="auto" w:fill="FFFFFF"/>
        </w:rPr>
        <w:t xml:space="preserve">Ya que su principal </w:t>
      </w:r>
      <w:r>
        <w:rPr>
          <w:rFonts w:ascii="Arial" w:hAnsi="Arial" w:cs="Arial"/>
          <w:color w:val="222222"/>
          <w:shd w:val="clear" w:color="auto" w:fill="FFFFFF"/>
        </w:rPr>
        <w:t xml:space="preserve">tarea </w:t>
      </w:r>
      <w:r w:rsidR="00901F13">
        <w:rPr>
          <w:rFonts w:ascii="Arial" w:hAnsi="Arial" w:cs="Arial"/>
          <w:color w:val="222222"/>
          <w:shd w:val="clear" w:color="auto" w:fill="FFFFFF"/>
        </w:rPr>
        <w:t xml:space="preserve"> es </w:t>
      </w:r>
      <w:r>
        <w:rPr>
          <w:rFonts w:ascii="Arial" w:hAnsi="Arial" w:cs="Arial"/>
          <w:color w:val="222222"/>
          <w:shd w:val="clear" w:color="auto" w:fill="FFFFFF"/>
        </w:rPr>
        <w:t>dirigir la administración financiera del Estado, proponer la política económica y financiera del Gobierno en materias de su competencia y efectuar la coordinación y supervisión de las acciones que en virtud de ella se ejecuten.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</w:p>
    <w:p w:rsidR="007D5E80" w:rsidRPr="00901F13" w:rsidRDefault="00901F13">
      <w:pPr>
        <w:rPr>
          <w:rFonts w:ascii="Arial" w:hAnsi="Arial" w:cs="Arial"/>
        </w:rPr>
      </w:pPr>
      <w:r w:rsidRPr="00901F13">
        <w:rPr>
          <w:rFonts w:ascii="Arial" w:hAnsi="Arial" w:cs="Arial"/>
          <w:b/>
        </w:rPr>
        <w:t xml:space="preserve">Tesorería Nacional. </w:t>
      </w:r>
      <w:r w:rsidRPr="00901F13">
        <w:rPr>
          <w:rFonts w:ascii="Arial" w:hAnsi="Arial" w:cs="Arial"/>
        </w:rPr>
        <w:t xml:space="preserve">Esta debido a que </w:t>
      </w:r>
      <w:r w:rsidR="000757FE" w:rsidRPr="00901F13">
        <w:rPr>
          <w:rFonts w:ascii="Arial" w:hAnsi="Arial" w:cs="Arial"/>
        </w:rPr>
        <w:t xml:space="preserve"> como órgano rector del Sistema de Tesorería Gubernamental, </w:t>
      </w:r>
      <w:r w:rsidRPr="00901F13">
        <w:rPr>
          <w:rFonts w:ascii="Arial" w:hAnsi="Arial" w:cs="Arial"/>
        </w:rPr>
        <w:t xml:space="preserve">es </w:t>
      </w:r>
      <w:r w:rsidR="000757FE" w:rsidRPr="00901F13">
        <w:rPr>
          <w:rFonts w:ascii="Arial" w:hAnsi="Arial" w:cs="Arial"/>
        </w:rPr>
        <w:t>responsable de la programación y reprogramación de la ejecución financiera del Presupuesto General de Ingresos y Egresos del Estado, correspondiéndole</w:t>
      </w:r>
      <w:r w:rsidRPr="00901F13">
        <w:rPr>
          <w:rFonts w:ascii="Arial" w:hAnsi="Arial" w:cs="Arial"/>
        </w:rPr>
        <w:t xml:space="preserve"> así </w:t>
      </w:r>
      <w:r w:rsidR="000757FE" w:rsidRPr="00901F13">
        <w:rPr>
          <w:rFonts w:ascii="Arial" w:hAnsi="Arial" w:cs="Arial"/>
        </w:rPr>
        <w:t xml:space="preserve"> administrar los flujos de ingresos y egresos, proponer políticas y procedimientos para el uso eficiente de los saldos disponibles de caja y descentralizar operativamente los procesos de pago en las unidades de administración financiera de las entidades del gobierno central</w:t>
      </w:r>
      <w:r w:rsidRPr="00901F13">
        <w:rPr>
          <w:rFonts w:ascii="Arial" w:hAnsi="Arial" w:cs="Arial"/>
        </w:rPr>
        <w:t>.</w:t>
      </w:r>
    </w:p>
    <w:p w:rsidR="00901F13" w:rsidRPr="00901F13" w:rsidRDefault="00901F13">
      <w:pPr>
        <w:rPr>
          <w:rFonts w:ascii="Arial" w:hAnsi="Arial" w:cs="Arial"/>
          <w:b/>
        </w:rPr>
      </w:pPr>
      <w:proofErr w:type="spellStart"/>
      <w:r w:rsidRPr="00901F13">
        <w:rPr>
          <w:rFonts w:ascii="Arial" w:hAnsi="Arial" w:cs="Arial"/>
          <w:b/>
        </w:rPr>
        <w:t>Contraloria</w:t>
      </w:r>
      <w:proofErr w:type="spellEnd"/>
      <w:r w:rsidRPr="00901F13">
        <w:rPr>
          <w:rFonts w:ascii="Arial" w:hAnsi="Arial" w:cs="Arial"/>
          <w:b/>
        </w:rPr>
        <w:t>.</w:t>
      </w:r>
      <w:r w:rsidRPr="00901F13">
        <w:rPr>
          <w:rFonts w:ascii="Arial" w:hAnsi="Arial" w:cs="Arial"/>
          <w:color w:val="222222"/>
          <w:shd w:val="clear" w:color="auto" w:fill="FFFFFF"/>
        </w:rPr>
        <w:t xml:space="preserve"> Este es </w:t>
      </w:r>
      <w:r w:rsidRPr="00901F13">
        <w:rPr>
          <w:rFonts w:ascii="Arial" w:hAnsi="Arial" w:cs="Arial"/>
          <w:color w:val="222222"/>
          <w:shd w:val="clear" w:color="auto" w:fill="FFFFFF"/>
        </w:rPr>
        <w:t xml:space="preserve"> el </w:t>
      </w:r>
      <w:r w:rsidRPr="00901F13">
        <w:rPr>
          <w:rFonts w:ascii="Arial" w:hAnsi="Arial" w:cs="Arial"/>
          <w:bCs/>
          <w:color w:val="222222"/>
          <w:shd w:val="clear" w:color="auto" w:fill="FFFFFF"/>
        </w:rPr>
        <w:t>máximo órgano</w:t>
      </w:r>
      <w:r w:rsidRPr="00901F13">
        <w:rPr>
          <w:rFonts w:ascii="Arial" w:hAnsi="Arial" w:cs="Arial"/>
          <w:b/>
          <w:color w:val="222222"/>
          <w:shd w:val="clear" w:color="auto" w:fill="FFFFFF"/>
        </w:rPr>
        <w:t> </w:t>
      </w:r>
      <w:r w:rsidRPr="00901F13">
        <w:rPr>
          <w:rFonts w:ascii="Arial" w:hAnsi="Arial" w:cs="Arial"/>
          <w:color w:val="222222"/>
          <w:shd w:val="clear" w:color="auto" w:fill="FFFFFF"/>
        </w:rPr>
        <w:t>de </w:t>
      </w:r>
      <w:r w:rsidRPr="00901F13">
        <w:rPr>
          <w:rFonts w:ascii="Arial" w:hAnsi="Arial" w:cs="Arial"/>
          <w:bCs/>
          <w:color w:val="222222"/>
          <w:shd w:val="clear" w:color="auto" w:fill="FFFFFF"/>
        </w:rPr>
        <w:t>control fiscal</w:t>
      </w:r>
      <w:r w:rsidRPr="00901F13">
        <w:rPr>
          <w:rFonts w:ascii="Arial" w:hAnsi="Arial" w:cs="Arial"/>
          <w:color w:val="222222"/>
          <w:shd w:val="clear" w:color="auto" w:fill="FFFFFF"/>
        </w:rPr>
        <w:t> del Estado. El cual procura</w:t>
      </w:r>
      <w:r w:rsidRPr="00901F13">
        <w:rPr>
          <w:rFonts w:ascii="Arial" w:hAnsi="Arial" w:cs="Arial"/>
          <w:color w:val="222222"/>
          <w:shd w:val="clear" w:color="auto" w:fill="FFFFFF"/>
        </w:rPr>
        <w:t xml:space="preserve"> el buen uso de los </w:t>
      </w:r>
      <w:r w:rsidRPr="00901F13">
        <w:rPr>
          <w:rFonts w:ascii="Arial" w:hAnsi="Arial" w:cs="Arial"/>
          <w:bCs/>
          <w:color w:val="222222"/>
          <w:shd w:val="clear" w:color="auto" w:fill="FFFFFF"/>
        </w:rPr>
        <w:t>recursos</w:t>
      </w:r>
      <w:r w:rsidRPr="00901F13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901F13">
        <w:rPr>
          <w:rFonts w:ascii="Arial" w:hAnsi="Arial" w:cs="Arial"/>
          <w:color w:val="222222"/>
          <w:shd w:val="clear" w:color="auto" w:fill="FFFFFF"/>
        </w:rPr>
        <w:t>y bienes públicos y contribuye</w:t>
      </w:r>
      <w:r w:rsidRPr="00901F13">
        <w:rPr>
          <w:rFonts w:ascii="Arial" w:hAnsi="Arial" w:cs="Arial"/>
          <w:color w:val="222222"/>
          <w:shd w:val="clear" w:color="auto" w:fill="FFFFFF"/>
        </w:rPr>
        <w:t xml:space="preserve"> a la modernización del Estado, mediante acciones de mejoramiento continuo en las distintas entidades públicas.</w:t>
      </w:r>
    </w:p>
    <w:p w:rsidR="007D5E80" w:rsidRDefault="007D5E80">
      <w:pPr>
        <w:rPr>
          <w:rFonts w:ascii="Arial" w:hAnsi="Arial" w:cs="Arial"/>
        </w:rPr>
      </w:pPr>
    </w:p>
    <w:p w:rsidR="00901F13" w:rsidRPr="00901F13" w:rsidRDefault="00901F13">
      <w:pPr>
        <w:rPr>
          <w:rFonts w:ascii="Arial" w:hAnsi="Arial" w:cs="Arial"/>
        </w:rPr>
      </w:pPr>
    </w:p>
    <w:sectPr w:rsidR="00901F13" w:rsidRPr="00901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0"/>
    <w:rsid w:val="000757FE"/>
    <w:rsid w:val="00466809"/>
    <w:rsid w:val="004929A7"/>
    <w:rsid w:val="007C4A7E"/>
    <w:rsid w:val="007D5E80"/>
    <w:rsid w:val="00901F13"/>
    <w:rsid w:val="0092673D"/>
    <w:rsid w:val="00B66FEE"/>
    <w:rsid w:val="00F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Sonia Lebron</cp:lastModifiedBy>
  <cp:revision>2</cp:revision>
  <dcterms:created xsi:type="dcterms:W3CDTF">2018-08-06T14:32:00Z</dcterms:created>
  <dcterms:modified xsi:type="dcterms:W3CDTF">2018-08-06T14:32:00Z</dcterms:modified>
</cp:coreProperties>
</file>