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Theme="minorHAnsi" w:hAnsiTheme="minorHAnsi" w:cstheme="minorBidi"/>
          <w:color w:val="5B9BD5" w:themeColor="accent1"/>
          <w:lang w:val="en-US"/>
        </w:rPr>
        <w:id w:val="1201745422"/>
        <w:docPartObj>
          <w:docPartGallery w:val="Cover Pages"/>
          <w:docPartUnique/>
        </w:docPartObj>
      </w:sdtPr>
      <w:sdtEndPr>
        <w:rPr>
          <w:rFonts w:ascii="Calibri" w:hAnsi="Calibri" w:cs="Calibri"/>
          <w:color w:val="auto"/>
          <w:lang w:val="es-DO"/>
        </w:rPr>
      </w:sdtEndPr>
      <w:sdtContent>
        <w:p w:rsidR="00330571" w:rsidRDefault="00330571" w:rsidP="00330571">
          <w:pPr>
            <w:jc w:val="center"/>
            <w:rPr>
              <w:rFonts w:asciiTheme="minorHAnsi" w:hAnsiTheme="minorHAnsi" w:cstheme="minorBidi"/>
              <w:color w:val="5B9BD5" w:themeColor="accent1"/>
              <w:lang w:val="en-US"/>
            </w:rPr>
          </w:pPr>
        </w:p>
        <w:p w:rsidR="00330571" w:rsidRDefault="00330571" w:rsidP="00330571">
          <w:pPr>
            <w:jc w:val="center"/>
            <w:rPr>
              <w:rFonts w:asciiTheme="minorHAnsi" w:hAnsiTheme="minorHAnsi" w:cstheme="minorBidi"/>
              <w:color w:val="5B9BD5" w:themeColor="accent1"/>
              <w:lang w:val="en-US"/>
            </w:rPr>
          </w:pPr>
        </w:p>
        <w:p w:rsidR="00330571" w:rsidRDefault="00330571" w:rsidP="00330571">
          <w:pPr>
            <w:jc w:val="center"/>
            <w:rPr>
              <w:rFonts w:asciiTheme="minorHAnsi" w:hAnsiTheme="minorHAnsi" w:cstheme="minorBidi"/>
              <w:color w:val="5B9BD5" w:themeColor="accent1"/>
              <w:lang w:val="en-US"/>
            </w:rPr>
          </w:pPr>
        </w:p>
        <w:p w:rsidR="00330571" w:rsidRDefault="00330571" w:rsidP="00330571">
          <w:pPr>
            <w:jc w:val="center"/>
            <w:rPr>
              <w:color w:val="5B9BD5" w:themeColor="accent1"/>
            </w:rPr>
          </w:pPr>
          <w:r>
            <w:rPr>
              <w:noProof/>
              <w:lang w:val="es-419" w:eastAsia="es-419"/>
            </w:rPr>
            <w:drawing>
              <wp:anchor distT="0" distB="0" distL="114300" distR="114300" simplePos="0" relativeHeight="251664384" behindDoc="0" locked="0" layoutInCell="1" allowOverlap="1" wp14:anchorId="28333074" wp14:editId="4ED6926E">
                <wp:simplePos x="0" y="0"/>
                <wp:positionH relativeFrom="margin">
                  <wp:align>center</wp:align>
                </wp:positionH>
                <wp:positionV relativeFrom="paragraph">
                  <wp:posOffset>-607695</wp:posOffset>
                </wp:positionV>
                <wp:extent cx="1351128" cy="1351128"/>
                <wp:effectExtent l="0" t="0" r="1905" b="0"/>
                <wp:wrapNone/>
                <wp:docPr id="36" name="Imagen 36" descr="Dirección General de Contabilidad Gubernamental (DIGECOG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rección General de Contabilidad Gubernamental (DIGECOG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1128" cy="1351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30571" w:rsidRDefault="00330571" w:rsidP="00330571">
          <w:pPr>
            <w:jc w:val="center"/>
            <w:rPr>
              <w:rFonts w:asciiTheme="majorHAnsi" w:hAnsiTheme="majorHAnsi" w:cstheme="majorHAnsi"/>
              <w:b/>
              <w:sz w:val="28"/>
              <w:szCs w:val="28"/>
              <w:lang w:val="es-ES"/>
            </w:rPr>
          </w:pPr>
        </w:p>
        <w:p w:rsidR="00330571" w:rsidRPr="00E65347" w:rsidRDefault="00330571" w:rsidP="00330571">
          <w:pPr>
            <w:pStyle w:val="Sinespaciado"/>
            <w:jc w:val="center"/>
            <w:rPr>
              <w:b/>
              <w:sz w:val="24"/>
            </w:rPr>
          </w:pPr>
        </w:p>
        <w:p w:rsidR="00330571" w:rsidRPr="00A01E59" w:rsidRDefault="00330571" w:rsidP="00330571">
          <w:pPr>
            <w:pStyle w:val="Sinespaciado"/>
            <w:jc w:val="center"/>
            <w:rPr>
              <w:rFonts w:ascii="Segoe UI Light" w:hAnsi="Segoe UI Light" w:cs="Segoe UI Light"/>
              <w:b/>
              <w:color w:val="1F4E79" w:themeColor="accent1" w:themeShade="80"/>
              <w:sz w:val="36"/>
              <w:lang w:val="es-DO"/>
            </w:rPr>
          </w:pPr>
          <w:r w:rsidRPr="00A01E59">
            <w:rPr>
              <w:rFonts w:ascii="Segoe UI Light" w:hAnsi="Segoe UI Light" w:cs="Segoe UI Light"/>
              <w:b/>
              <w:color w:val="1F4E79" w:themeColor="accent1" w:themeShade="80"/>
              <w:sz w:val="36"/>
              <w:lang w:val="es-DO"/>
            </w:rPr>
            <w:t>Ministerio de Hacienda</w:t>
          </w:r>
        </w:p>
        <w:p w:rsidR="00330571" w:rsidRPr="00A01E59" w:rsidRDefault="009A14B8" w:rsidP="00330571">
          <w:pPr>
            <w:pStyle w:val="Sinespaciado"/>
            <w:jc w:val="center"/>
            <w:rPr>
              <w:rFonts w:ascii="Segoe UI Light" w:hAnsi="Segoe UI Light" w:cs="Segoe UI Light"/>
              <w:b/>
              <w:color w:val="1F4E79" w:themeColor="accent1" w:themeShade="80"/>
              <w:sz w:val="28"/>
              <w:lang w:val="es-DO"/>
            </w:rPr>
          </w:pPr>
          <w:r w:rsidRPr="00A01E59">
            <w:rPr>
              <w:rFonts w:ascii="Segoe UI Light" w:hAnsi="Segoe UI Light" w:cs="Segoe UI Light"/>
              <w:b/>
              <w:color w:val="1F4E79" w:themeColor="accent1" w:themeShade="80"/>
              <w:sz w:val="28"/>
              <w:lang w:val="es-DO"/>
            </w:rPr>
            <w:t>DIRECCIÓN GENERAL DE CONTABILIDAD GUBERNAMENTAL</w:t>
          </w:r>
        </w:p>
        <w:p w:rsidR="00330571" w:rsidRPr="00A01E59" w:rsidRDefault="00330571" w:rsidP="00330571">
          <w:pPr>
            <w:pStyle w:val="Sinespaciado"/>
            <w:spacing w:before="1540" w:after="240"/>
            <w:jc w:val="center"/>
            <w:rPr>
              <w:color w:val="5B9BD5" w:themeColor="accent1"/>
              <w:lang w:val="es-DO"/>
            </w:rPr>
          </w:pPr>
        </w:p>
        <w:p w:rsidR="00D25904" w:rsidRDefault="00D25904" w:rsidP="00330571">
          <w:pPr>
            <w:pStyle w:val="Sinespaciado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rFonts w:eastAsiaTheme="majorEastAsia" w:cs="Segoe UI Light"/>
              <w:b/>
              <w:caps/>
              <w:color w:val="5B9BD5" w:themeColor="accent1"/>
              <w:sz w:val="56"/>
              <w:szCs w:val="72"/>
              <w:lang w:val="es-ES"/>
            </w:rPr>
          </w:pPr>
          <w:r>
            <w:rPr>
              <w:noProof/>
              <w:color w:val="5B9BD5" w:themeColor="accent1"/>
              <w:lang w:val="es-419" w:eastAsia="es-419"/>
            </w:rPr>
            <w:drawing>
              <wp:inline distT="0" distB="0" distL="0" distR="0" wp14:anchorId="266A1FF2" wp14:editId="50583BD0">
                <wp:extent cx="3453130" cy="1323340"/>
                <wp:effectExtent l="0" t="0" r="0" b="0"/>
                <wp:docPr id="1" name="Imagen 1" descr="C:\Users\Mariel.Ramirez\AppData\Local\Microsoft\Windows\INetCache\Content.MSO\E46CE170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iel.Ramirez\AppData\Local\Microsoft\Windows\INetCache\Content.MSO\E46CE170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313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30571" w:rsidRPr="009A14B8" w:rsidRDefault="009A14B8" w:rsidP="00330571">
          <w:pPr>
            <w:pStyle w:val="Sinespaciado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rFonts w:cs="Segoe UI Light"/>
              <w:b/>
              <w:color w:val="5B9BD5" w:themeColor="accent1"/>
              <w:sz w:val="24"/>
              <w:szCs w:val="28"/>
              <w:lang w:val="es-ES"/>
            </w:rPr>
          </w:pPr>
          <w:r>
            <w:rPr>
              <w:rFonts w:eastAsiaTheme="majorEastAsia" w:cs="Segoe UI Light"/>
              <w:b/>
              <w:caps/>
              <w:color w:val="5B9BD5" w:themeColor="accent1"/>
              <w:sz w:val="56"/>
              <w:szCs w:val="72"/>
              <w:lang w:val="es-ES"/>
            </w:rPr>
            <w:t>MEMORIA ANUAL</w:t>
          </w:r>
          <w:r w:rsidR="00D25904">
            <w:rPr>
              <w:rFonts w:eastAsiaTheme="majorEastAsia" w:cs="Segoe UI Light"/>
              <w:b/>
              <w:caps/>
              <w:color w:val="5B9BD5" w:themeColor="accent1"/>
              <w:sz w:val="56"/>
              <w:szCs w:val="72"/>
              <w:lang w:val="es-ES"/>
            </w:rPr>
            <w:t xml:space="preserve"> </w:t>
          </w:r>
        </w:p>
        <w:p w:rsidR="00330571" w:rsidRDefault="00330571" w:rsidP="00330571">
          <w:pPr>
            <w:pStyle w:val="Sinespaciado"/>
            <w:spacing w:before="480"/>
            <w:jc w:val="center"/>
          </w:pPr>
        </w:p>
        <w:p w:rsidR="00330571" w:rsidRDefault="00330571" w:rsidP="00330571">
          <w:pPr>
            <w:pStyle w:val="Sinespaciado"/>
            <w:spacing w:before="480"/>
            <w:jc w:val="center"/>
          </w:pPr>
          <w:r>
            <w:rPr>
              <w:noProof/>
              <w:color w:val="5B9BD5" w:themeColor="accent1"/>
              <w:lang w:val="es-419" w:eastAsia="es-419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53D6738" wp14:editId="5FAD9C38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6577668</wp:posOffset>
                    </wp:positionV>
                    <wp:extent cx="2961564" cy="557530"/>
                    <wp:effectExtent l="0" t="0" r="10795" b="635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61564" cy="557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43F28" w:rsidRPr="009A14B8" w:rsidRDefault="00343F28" w:rsidP="009A14B8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caps/>
                                    <w:color w:val="5B9BD5" w:themeColor="accent1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color w:val="5B9BD5" w:themeColor="accent1"/>
                                    <w:sz w:val="24"/>
                                    <w:szCs w:val="28"/>
                                  </w:rPr>
                                  <w:t>NOVIEM</w:t>
                                </w:r>
                                <w:r w:rsidRPr="009A14B8">
                                  <w:rPr>
                                    <w:caps/>
                                    <w:color w:val="5B9BD5" w:themeColor="accent1"/>
                                    <w:sz w:val="24"/>
                                    <w:szCs w:val="28"/>
                                  </w:rPr>
                                  <w:t>BRE, 2022</w:t>
                                </w:r>
                              </w:p>
                              <w:p w:rsidR="00343F28" w:rsidRDefault="00B71BAD" w:rsidP="00330571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ñía"/>
                                    <w:tag w:val=""/>
                                    <w:id w:val="139385409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43F28">
                                      <w:rPr>
                                        <w:caps/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343F28" w:rsidRDefault="00B71BAD" w:rsidP="00330571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Dirección"/>
                                    <w:tag w:val=""/>
                                    <w:id w:val="1470554442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43F28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53D673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517.95pt;width:233.2pt;height:43.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" filled="f" stroked="f" strokeweight=".5pt">
                    <v:textbox style="mso-fit-shape-to-text:t" inset="0,0,0,0">
                      <w:txbxContent>
                        <w:p w:rsidR="00343F28" w:rsidRPr="009A14B8" w:rsidRDefault="00343F28" w:rsidP="009A14B8">
                          <w:pPr>
                            <w:pStyle w:val="Sinespaciado"/>
                            <w:spacing w:after="40"/>
                            <w:jc w:val="center"/>
                            <w:rPr>
                              <w:caps/>
                              <w:color w:val="5B9BD5" w:themeColor="accent1"/>
                              <w:sz w:val="24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5B9BD5" w:themeColor="accent1"/>
                              <w:sz w:val="24"/>
                              <w:szCs w:val="28"/>
                            </w:rPr>
                            <w:t>NOVIEM</w:t>
                          </w:r>
                          <w:r w:rsidRPr="009A14B8">
                            <w:rPr>
                              <w:caps/>
                              <w:color w:val="5B9BD5" w:themeColor="accent1"/>
                              <w:sz w:val="24"/>
                              <w:szCs w:val="28"/>
                            </w:rPr>
                            <w:t>BRE, 2022</w:t>
                          </w:r>
                        </w:p>
                        <w:p w:rsidR="00343F28" w:rsidRDefault="00343F28" w:rsidP="00330571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ñía"/>
                              <w:tag w:val=""/>
                              <w:id w:val="139385409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343F28" w:rsidRDefault="00343F28" w:rsidP="00330571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Dirección"/>
                              <w:tag w:val=""/>
                              <w:id w:val="1470554442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:rsidR="00330571" w:rsidRDefault="00330571" w:rsidP="00330571">
          <w:pPr>
            <w:pStyle w:val="Sinespaciado"/>
            <w:spacing w:before="480"/>
            <w:jc w:val="center"/>
          </w:pPr>
        </w:p>
        <w:p w:rsidR="00330571" w:rsidRDefault="009A14B8" w:rsidP="00330571">
          <w:pPr>
            <w:pStyle w:val="Sinespaciado"/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center" w:pos="4905"/>
              <w:tab w:val="left" w:pos="4956"/>
              <w:tab w:val="left" w:pos="8229"/>
            </w:tabs>
            <w:spacing w:before="480"/>
            <w:sectPr w:rsidR="00330571" w:rsidSect="009A14B8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pgSz w:w="12240" w:h="15840" w:code="1"/>
              <w:pgMar w:top="1080" w:right="1170" w:bottom="1170" w:left="583" w:header="850" w:footer="624" w:gutter="677"/>
              <w:pgBorders w:offsetFrom="page">
                <w:top w:val="thinThickMediumGap" w:sz="24" w:space="24" w:color="2F5496" w:themeColor="accent5" w:themeShade="BF"/>
                <w:left w:val="thinThickMediumGap" w:sz="24" w:space="24" w:color="2F5496" w:themeColor="accent5" w:themeShade="BF"/>
                <w:bottom w:val="thickThinMediumGap" w:sz="24" w:space="24" w:color="2F5496" w:themeColor="accent5" w:themeShade="BF"/>
                <w:right w:val="thickThinMediumGap" w:sz="24" w:space="24" w:color="2F5496" w:themeColor="accent5" w:themeShade="BF"/>
              </w:pgBorders>
              <w:cols w:space="720"/>
              <w:titlePg/>
              <w:docGrid w:linePitch="360"/>
            </w:sectPr>
          </w:pPr>
          <w:r>
            <w:rPr>
              <w:noProof/>
              <w:lang w:val="es-419" w:eastAsia="es-419"/>
            </w:rPr>
            <w:drawing>
              <wp:anchor distT="0" distB="0" distL="114300" distR="114300" simplePos="0" relativeHeight="251665408" behindDoc="1" locked="0" layoutInCell="1" allowOverlap="1" wp14:anchorId="2FC86148" wp14:editId="3548CF17">
                <wp:simplePos x="0" y="0"/>
                <wp:positionH relativeFrom="column">
                  <wp:posOffset>2403312</wp:posOffset>
                </wp:positionH>
                <wp:positionV relativeFrom="paragraph">
                  <wp:posOffset>726115</wp:posOffset>
                </wp:positionV>
                <wp:extent cx="1393016" cy="1393016"/>
                <wp:effectExtent l="0" t="0" r="8255" b="8255"/>
                <wp:wrapNone/>
                <wp:docPr id="37" name="Imagen 37" descr="Ministerio de Hacienda (MH) - Organizaciones - Portal de Dato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inisterio de Hacienda (MH) - Organizaciones - Portal de Dato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3016" cy="1393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30571">
            <w:tab/>
          </w:r>
          <w:r w:rsidR="00330571">
            <w:tab/>
          </w:r>
          <w:r w:rsidR="00330571">
            <w:tab/>
          </w:r>
          <w:r w:rsidR="00330571">
            <w:tab/>
          </w:r>
          <w:r w:rsidR="00330571">
            <w:tab/>
          </w:r>
          <w:r w:rsidR="00330571">
            <w:tab/>
          </w:r>
          <w:r w:rsidR="00330571">
            <w:tab/>
          </w:r>
          <w:r w:rsidR="00330571">
            <w:tab/>
          </w:r>
          <w:r w:rsidR="00330571">
            <w:tab/>
          </w:r>
          <w:r w:rsidR="00330571">
            <w:tab/>
          </w:r>
        </w:p>
        <w:p w:rsidR="00330571" w:rsidRPr="009A14B8" w:rsidRDefault="00B71BAD" w:rsidP="009A14B8"/>
      </w:sdtContent>
    </w:sdt>
    <w:p w:rsidR="0044503D" w:rsidRDefault="0044503D" w:rsidP="00556B71">
      <w:pPr>
        <w:pStyle w:val="Prrafodelista"/>
        <w:ind w:left="1065"/>
        <w:jc w:val="center"/>
        <w:rPr>
          <w:rFonts w:ascii="Palatino Linotype" w:hAnsi="Palatino Linotype"/>
          <w:b/>
          <w:bCs/>
          <w:color w:val="002060"/>
          <w:lang w:val="es-ES"/>
        </w:rPr>
      </w:pPr>
    </w:p>
    <w:p w:rsidR="004A7752" w:rsidRPr="00612176" w:rsidRDefault="00E30A6A" w:rsidP="00556B71">
      <w:pPr>
        <w:pStyle w:val="Prrafodelista"/>
        <w:ind w:left="1065"/>
        <w:jc w:val="center"/>
        <w:rPr>
          <w:rFonts w:ascii="Palatino Linotype" w:hAnsi="Palatino Linotype"/>
          <w:b/>
          <w:bCs/>
          <w:color w:val="002060"/>
          <w:lang w:val="es-ES"/>
        </w:rPr>
      </w:pPr>
      <w:r w:rsidRPr="00612176">
        <w:rPr>
          <w:rFonts w:ascii="Palatino Linotype" w:hAnsi="Palatino Linotype"/>
          <w:b/>
          <w:bCs/>
          <w:color w:val="002060"/>
          <w:lang w:val="es-ES"/>
        </w:rPr>
        <w:t xml:space="preserve">MEMORIA </w:t>
      </w:r>
      <w:r w:rsidR="008A1B3B" w:rsidRPr="00612176">
        <w:rPr>
          <w:rFonts w:ascii="Palatino Linotype" w:hAnsi="Palatino Linotype"/>
          <w:b/>
          <w:bCs/>
          <w:color w:val="002060"/>
          <w:lang w:val="es-ES"/>
        </w:rPr>
        <w:t>ANUAL</w:t>
      </w:r>
      <w:r w:rsidR="004A7752" w:rsidRPr="00612176">
        <w:rPr>
          <w:rFonts w:ascii="Palatino Linotype" w:hAnsi="Palatino Linotype"/>
          <w:b/>
          <w:bCs/>
          <w:color w:val="002060"/>
          <w:lang w:val="es-ES"/>
        </w:rPr>
        <w:t xml:space="preserve"> </w:t>
      </w:r>
    </w:p>
    <w:p w:rsidR="00E30A6A" w:rsidRPr="00612176" w:rsidRDefault="0081697E" w:rsidP="00556B71">
      <w:pPr>
        <w:pStyle w:val="Prrafodelista"/>
        <w:ind w:left="1065"/>
        <w:jc w:val="center"/>
        <w:rPr>
          <w:rFonts w:ascii="Palatino Linotype" w:hAnsi="Palatino Linotype"/>
          <w:b/>
          <w:bCs/>
          <w:color w:val="002060"/>
          <w:lang w:val="es-ES"/>
        </w:rPr>
      </w:pPr>
      <w:r w:rsidRPr="00612176">
        <w:rPr>
          <w:rFonts w:ascii="Palatino Linotype" w:hAnsi="Palatino Linotype"/>
          <w:b/>
          <w:bCs/>
          <w:color w:val="002060"/>
          <w:lang w:val="es-ES"/>
        </w:rPr>
        <w:t>202</w:t>
      </w:r>
      <w:r w:rsidR="004A7752" w:rsidRPr="00612176">
        <w:rPr>
          <w:rFonts w:ascii="Palatino Linotype" w:hAnsi="Palatino Linotype"/>
          <w:b/>
          <w:bCs/>
          <w:color w:val="002060"/>
          <w:lang w:val="es-ES"/>
        </w:rPr>
        <w:t>2</w:t>
      </w:r>
    </w:p>
    <w:p w:rsidR="00DE5540" w:rsidRDefault="00DE5540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4503D" w:rsidRDefault="0044503D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4503D" w:rsidRDefault="0044503D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03056" w:rsidRDefault="00C03056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A continuación, se presentan los logros alcanzados por la </w:t>
      </w:r>
      <w:r w:rsidR="00FC30E8" w:rsidRPr="00DE5540">
        <w:rPr>
          <w:rFonts w:ascii="Times New Roman" w:hAnsi="Times New Roman" w:cs="Times New Roman"/>
          <w:color w:val="002060"/>
          <w:sz w:val="24"/>
          <w:szCs w:val="24"/>
        </w:rPr>
        <w:t>Oficina de Libre A</w:t>
      </w:r>
      <w:r w:rsidR="006B4BD1" w:rsidRPr="00DE5540">
        <w:rPr>
          <w:rFonts w:ascii="Times New Roman" w:hAnsi="Times New Roman" w:cs="Times New Roman"/>
          <w:color w:val="002060"/>
          <w:sz w:val="24"/>
          <w:szCs w:val="24"/>
        </w:rPr>
        <w:t>cceso a la Información</w:t>
      </w:r>
      <w:r w:rsidR="00FC30E8"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 (OAI) </w:t>
      </w:r>
      <w:r w:rsidRPr="00DE5540">
        <w:rPr>
          <w:rFonts w:ascii="Times New Roman" w:hAnsi="Times New Roman" w:cs="Times New Roman"/>
          <w:color w:val="002060"/>
          <w:sz w:val="24"/>
          <w:szCs w:val="24"/>
        </w:rPr>
        <w:t>durante el año 202</w:t>
      </w:r>
      <w:r w:rsidR="00DD3E6B" w:rsidRPr="00DE5540">
        <w:rPr>
          <w:rFonts w:ascii="Times New Roman" w:hAnsi="Times New Roman" w:cs="Times New Roman"/>
          <w:color w:val="002060"/>
          <w:sz w:val="24"/>
          <w:szCs w:val="24"/>
        </w:rPr>
        <w:t>2</w:t>
      </w:r>
      <w:r w:rsidRPr="00DE5540">
        <w:rPr>
          <w:rFonts w:ascii="Times New Roman" w:hAnsi="Times New Roman" w:cs="Times New Roman"/>
          <w:color w:val="002060"/>
          <w:sz w:val="24"/>
          <w:szCs w:val="24"/>
        </w:rPr>
        <w:t>, conforme a las metas planteadas</w:t>
      </w:r>
      <w:r w:rsidR="00DD3E6B"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 en los planes institucionales</w:t>
      </w:r>
      <w:r w:rsidRPr="00DE5540">
        <w:rPr>
          <w:rFonts w:ascii="Times New Roman" w:hAnsi="Times New Roman" w:cs="Times New Roman"/>
          <w:color w:val="002060"/>
          <w:sz w:val="24"/>
          <w:szCs w:val="24"/>
        </w:rPr>
        <w:t>:</w:t>
      </w:r>
    </w:p>
    <w:p w:rsidR="00DE5540" w:rsidRPr="00DE5540" w:rsidRDefault="00DE5540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035A1" w:rsidRDefault="005035A1" w:rsidP="00DE5540">
      <w:pPr>
        <w:pStyle w:val="Ttulo1"/>
        <w:ind w:left="709"/>
        <w:rPr>
          <w:rFonts w:ascii="Times New Roman" w:hAnsi="Times New Roman" w:cs="Times New Roman"/>
          <w:color w:val="002060"/>
          <w:sz w:val="24"/>
          <w:szCs w:val="24"/>
        </w:rPr>
      </w:pPr>
      <w:r w:rsidRPr="00DE5540">
        <w:rPr>
          <w:rFonts w:ascii="Times New Roman" w:hAnsi="Times New Roman" w:cs="Times New Roman"/>
          <w:color w:val="002060"/>
          <w:sz w:val="24"/>
          <w:szCs w:val="24"/>
        </w:rPr>
        <w:t>Misión y Visión de la OAI</w:t>
      </w:r>
    </w:p>
    <w:p w:rsidR="00DE5540" w:rsidRPr="00DE5540" w:rsidRDefault="00DE5540" w:rsidP="00DE5540"/>
    <w:p w:rsidR="005035A1" w:rsidRDefault="005035A1" w:rsidP="00DE5540">
      <w:pPr>
        <w:ind w:left="709"/>
        <w:rPr>
          <w:rFonts w:ascii="Times New Roman" w:hAnsi="Times New Roman" w:cs="Times New Roman"/>
          <w:color w:val="002060"/>
          <w:sz w:val="24"/>
          <w:szCs w:val="24"/>
        </w:rPr>
      </w:pPr>
    </w:p>
    <w:p w:rsidR="00DE5540" w:rsidRPr="00DE5540" w:rsidRDefault="00DE5540" w:rsidP="00DE5540">
      <w:pPr>
        <w:ind w:left="709"/>
        <w:rPr>
          <w:rFonts w:ascii="Times New Roman" w:hAnsi="Times New Roman" w:cs="Times New Roman"/>
          <w:color w:val="002060"/>
          <w:sz w:val="24"/>
          <w:szCs w:val="24"/>
        </w:rPr>
      </w:pPr>
    </w:p>
    <w:p w:rsidR="005035A1" w:rsidRPr="00DE5540" w:rsidRDefault="005035A1" w:rsidP="00DE5540">
      <w:pPr>
        <w:pStyle w:val="Ttulo2"/>
        <w:ind w:left="709" w:firstLine="9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1" w:name="_Toc502735776"/>
      <w:r w:rsidRPr="00DE5540">
        <w:rPr>
          <w:rFonts w:ascii="Times New Roman" w:hAnsi="Times New Roman" w:cs="Times New Roman"/>
          <w:b/>
          <w:bCs/>
          <w:color w:val="002060"/>
          <w:sz w:val="24"/>
          <w:szCs w:val="24"/>
        </w:rPr>
        <w:t>Misión</w:t>
      </w:r>
      <w:bookmarkEnd w:id="1"/>
    </w:p>
    <w:p w:rsidR="005035A1" w:rsidRPr="00DE5540" w:rsidRDefault="005035A1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035A1" w:rsidRPr="00DE5540" w:rsidRDefault="005035A1" w:rsidP="00DE5540">
      <w:pPr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Garantizar el acceso de los usuarios a la i</w:t>
      </w:r>
      <w:r w:rsidR="0088558B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nformación sobre la gestión de esta</w:t>
      </w: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Dirección General de Contabilidad Gubernamental (DIGECOG) como una forma de validar la transparencia de la institución.</w:t>
      </w:r>
    </w:p>
    <w:p w:rsidR="005035A1" w:rsidRPr="00DE5540" w:rsidRDefault="005035A1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035A1" w:rsidRPr="00DE5540" w:rsidRDefault="005035A1" w:rsidP="00DE5540">
      <w:pPr>
        <w:pStyle w:val="Ttulo2"/>
        <w:ind w:left="709" w:firstLine="9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2" w:name="_Toc502735777"/>
      <w:r w:rsidRPr="00DE5540">
        <w:rPr>
          <w:rFonts w:ascii="Times New Roman" w:hAnsi="Times New Roman" w:cs="Times New Roman"/>
          <w:b/>
          <w:bCs/>
          <w:color w:val="002060"/>
          <w:sz w:val="24"/>
          <w:szCs w:val="24"/>
        </w:rPr>
        <w:t>Visión</w:t>
      </w:r>
      <w:bookmarkEnd w:id="2"/>
    </w:p>
    <w:p w:rsidR="005035A1" w:rsidRPr="00DE5540" w:rsidRDefault="005035A1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035A1" w:rsidRPr="00DE5540" w:rsidRDefault="005035A1" w:rsidP="00DE5540">
      <w:pPr>
        <w:pStyle w:val="Prrafodelista"/>
        <w:spacing w:after="0"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Dar sostén a los valores de honestidad, integridad, eficiencia, eficacia, calidad y trabajo en equipo de la Dirección General de Contabilidad Gubernamental (DIGECOG), apoyando así los esfuerzos de transparencia institucional.</w:t>
      </w:r>
    </w:p>
    <w:p w:rsidR="00A76C5C" w:rsidRDefault="00A76C5C" w:rsidP="00DE5540">
      <w:pPr>
        <w:pStyle w:val="Prrafodelista"/>
        <w:spacing w:after="0"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DE5540" w:rsidRDefault="00DE5540" w:rsidP="00DE5540">
      <w:pPr>
        <w:pStyle w:val="Prrafodelista"/>
        <w:spacing w:after="0"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DE5540" w:rsidRDefault="00DE5540" w:rsidP="00DE5540">
      <w:pPr>
        <w:pStyle w:val="Prrafodelista"/>
        <w:spacing w:after="0"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DE5540" w:rsidRDefault="00DE5540" w:rsidP="00DE5540">
      <w:pPr>
        <w:pStyle w:val="Prrafodelista"/>
        <w:spacing w:after="0"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B831EE" w:rsidRPr="00DE5540" w:rsidRDefault="00B831EE" w:rsidP="00DE5540">
      <w:pPr>
        <w:ind w:left="709"/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</w:pPr>
      <w:r w:rsidRPr="00DE5540"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  <w:lastRenderedPageBreak/>
        <w:t>Nivel de cumplimiento de la Oficina de Libre Acceso a la Información (OAI)</w:t>
      </w:r>
    </w:p>
    <w:p w:rsidR="00DD17E4" w:rsidRPr="00DE5540" w:rsidRDefault="00DD17E4" w:rsidP="00DE5540">
      <w:pPr>
        <w:pStyle w:val="Ttulo1"/>
        <w:numPr>
          <w:ilvl w:val="0"/>
          <w:numId w:val="32"/>
        </w:numPr>
        <w:ind w:left="709"/>
        <w:jc w:val="both"/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bCs w:val="0"/>
          <w:iCs/>
          <w:color w:val="002060"/>
          <w:sz w:val="24"/>
          <w:szCs w:val="24"/>
        </w:rPr>
        <w:t>Ética e Integridad</w:t>
      </w:r>
      <w:r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>.</w:t>
      </w:r>
    </w:p>
    <w:p w:rsidR="00A3575A" w:rsidRPr="00DE5540" w:rsidRDefault="006B4BD1" w:rsidP="00DE5540">
      <w:pPr>
        <w:pStyle w:val="Ttulo1"/>
        <w:ind w:left="709"/>
        <w:jc w:val="both"/>
        <w:rPr>
          <w:rFonts w:ascii="Times New Roman" w:hAnsi="Times New Roman" w:cs="Times New Roman"/>
          <w:b w:val="0"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 xml:space="preserve">En </w:t>
      </w:r>
      <w:proofErr w:type="spellStart"/>
      <w:r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>poyo</w:t>
      </w:r>
      <w:proofErr w:type="spellEnd"/>
      <w:r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 xml:space="preserve"> a las políticas </w:t>
      </w:r>
      <w:r w:rsidR="00E353C2"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>públicas</w:t>
      </w:r>
      <w:r w:rsidR="00505EC0"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 xml:space="preserve"> e</w:t>
      </w:r>
      <w:r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 xml:space="preserve">n materia de </w:t>
      </w:r>
      <w:r w:rsidRPr="00DE554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ética e integridad</w:t>
      </w:r>
      <w:r w:rsidRPr="00DE5540">
        <w:rPr>
          <w:rFonts w:ascii="Times New Roman" w:hAnsi="Times New Roman" w:cs="Times New Roman"/>
          <w:b w:val="0"/>
          <w:color w:val="002060"/>
          <w:sz w:val="24"/>
          <w:szCs w:val="24"/>
          <w:shd w:val="clear" w:color="auto" w:fill="FFFFFF"/>
        </w:rPr>
        <w:t xml:space="preserve">, Por mandato del decreto </w:t>
      </w:r>
      <w:r w:rsidRPr="00DE5540">
        <w:rPr>
          <w:rFonts w:ascii="Times New Roman" w:hAnsi="Times New Roman" w:cs="Times New Roman"/>
          <w:b w:val="0"/>
          <w:color w:val="002060"/>
          <w:sz w:val="24"/>
          <w:szCs w:val="24"/>
        </w:rPr>
        <w:t>791-21</w:t>
      </w:r>
      <w:r w:rsidR="00A3575A" w:rsidRPr="00DE5540">
        <w:rPr>
          <w:rFonts w:ascii="Times New Roman" w:hAnsi="Times New Roman" w:cs="Times New Roman"/>
          <w:b w:val="0"/>
          <w:color w:val="002060"/>
          <w:sz w:val="24"/>
          <w:szCs w:val="24"/>
        </w:rPr>
        <w:t>, que deroga el decreto núm. 143-17, del 26 de abril de 2017, que establecía las Comisiones de Ética Pública (CEP) y declara de alta prioridad nacional el proceso de implementación y elección de las Comisiones de Integridad Gubernamental y Cumplimiento Normativo (CIGCN), en todas las instituciones públicas del ámbito del Poder Ejecutivo.</w:t>
      </w:r>
    </w:p>
    <w:p w:rsidR="00592919" w:rsidRPr="00DE5540" w:rsidRDefault="00592919" w:rsidP="00DE5540">
      <w:pPr>
        <w:pStyle w:val="Ttulo1"/>
        <w:ind w:left="709"/>
        <w:jc w:val="both"/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</w:pPr>
      <w:r w:rsidRPr="00DE5540">
        <w:rPr>
          <w:rFonts w:ascii="Times New Roman" w:hAnsi="Times New Roman" w:cs="Times New Roman"/>
          <w:b w:val="0"/>
          <w:color w:val="002060"/>
          <w:sz w:val="24"/>
          <w:szCs w:val="24"/>
        </w:rPr>
        <w:t xml:space="preserve">La Dirección General de Ética e Integridad Gubernamental (DIGEIG), es la entidad responsable de dar seguimiento al cumplimiento de los compromisos suscritos en materia de ética, integridad, lucha contra la corrupción y conflictos de intereses por las Comisiones de Integridad Gubernamental y Cumplimiento Normativo (CIGCN). Estas </w:t>
      </w:r>
      <w:r w:rsidRPr="00DE5540">
        <w:rPr>
          <w:rFonts w:ascii="Times New Roman" w:hAnsi="Times New Roman" w:cs="Times New Roman"/>
          <w:b w:val="0"/>
          <w:color w:val="002060"/>
          <w:sz w:val="24"/>
          <w:szCs w:val="24"/>
          <w:shd w:val="clear" w:color="auto" w:fill="FFFFFF"/>
        </w:rPr>
        <w:t xml:space="preserve">son iniciativas </w:t>
      </w:r>
      <w:r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 xml:space="preserve">del gobierno del cambio, liderado por nuestro excelentísimo señor presidente, </w:t>
      </w:r>
      <w:r w:rsidRPr="00DE5540">
        <w:rPr>
          <w:rFonts w:ascii="Times New Roman" w:eastAsia="MS Mincho" w:hAnsi="Times New Roman" w:cs="Times New Roman"/>
          <w:bCs w:val="0"/>
          <w:iCs/>
          <w:color w:val="002060"/>
          <w:sz w:val="24"/>
          <w:szCs w:val="24"/>
        </w:rPr>
        <w:t xml:space="preserve">Luis </w:t>
      </w:r>
      <w:proofErr w:type="spellStart"/>
      <w:r w:rsidRPr="00DE5540">
        <w:rPr>
          <w:rFonts w:ascii="Times New Roman" w:eastAsia="MS Mincho" w:hAnsi="Times New Roman" w:cs="Times New Roman"/>
          <w:bCs w:val="0"/>
          <w:iCs/>
          <w:color w:val="002060"/>
          <w:sz w:val="24"/>
          <w:szCs w:val="24"/>
        </w:rPr>
        <w:t>Abinader</w:t>
      </w:r>
      <w:proofErr w:type="spellEnd"/>
      <w:r w:rsidRPr="00DE5540">
        <w:rPr>
          <w:rFonts w:ascii="Times New Roman" w:eastAsia="MS Mincho" w:hAnsi="Times New Roman" w:cs="Times New Roman"/>
          <w:bCs w:val="0"/>
          <w:iCs/>
          <w:color w:val="002060"/>
          <w:sz w:val="24"/>
          <w:szCs w:val="24"/>
        </w:rPr>
        <w:t xml:space="preserve"> Corona,</w:t>
      </w:r>
      <w:r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 xml:space="preserve"> las cuales fungen como </w:t>
      </w:r>
      <w:r w:rsidRPr="00DE5540">
        <w:rPr>
          <w:rFonts w:ascii="Times New Roman" w:hAnsi="Times New Roman" w:cs="Times New Roman"/>
          <w:b w:val="0"/>
          <w:color w:val="002060"/>
          <w:sz w:val="24"/>
          <w:szCs w:val="24"/>
          <w:shd w:val="clear" w:color="auto" w:fill="FFFFFF"/>
        </w:rPr>
        <w:t>fundamentos básicos de la democracia</w:t>
      </w:r>
      <w:r w:rsidR="003F0AAF" w:rsidRPr="00DE5540">
        <w:rPr>
          <w:rFonts w:ascii="Times New Roman" w:hAnsi="Times New Roman" w:cs="Times New Roman"/>
          <w:b w:val="0"/>
          <w:color w:val="002060"/>
          <w:sz w:val="24"/>
          <w:szCs w:val="24"/>
          <w:shd w:val="clear" w:color="auto" w:fill="FFFFFF"/>
        </w:rPr>
        <w:t xml:space="preserve"> </w:t>
      </w:r>
      <w:r w:rsidRPr="00DE5540">
        <w:rPr>
          <w:rFonts w:ascii="Times New Roman" w:hAnsi="Times New Roman" w:cs="Times New Roman"/>
          <w:b w:val="0"/>
          <w:color w:val="002060"/>
          <w:sz w:val="24"/>
          <w:szCs w:val="24"/>
          <w:shd w:val="clear" w:color="auto" w:fill="FFFFFF"/>
        </w:rPr>
        <w:t xml:space="preserve">moderna, </w:t>
      </w:r>
      <w:r w:rsidRPr="00DE5540">
        <w:rPr>
          <w:rFonts w:ascii="Times New Roman" w:eastAsia="MS Mincho" w:hAnsi="Times New Roman" w:cs="Times New Roman"/>
          <w:b w:val="0"/>
          <w:bCs w:val="0"/>
          <w:iCs/>
          <w:color w:val="002060"/>
          <w:sz w:val="24"/>
          <w:szCs w:val="24"/>
        </w:rPr>
        <w:t>para promover la cultura de valores éticos y morales en todas las esferas, instituciones y organismos del Estado Dominicano, en pro de mantener la buena conducta de los servidores públicos.</w:t>
      </w:r>
    </w:p>
    <w:p w:rsidR="00A3575A" w:rsidRPr="00DE5540" w:rsidRDefault="00A3575A" w:rsidP="00DE5540">
      <w:pPr>
        <w:pStyle w:val="Ttulo1"/>
        <w:ind w:left="709"/>
        <w:jc w:val="both"/>
        <w:rPr>
          <w:rFonts w:ascii="Times New Roman" w:hAnsi="Times New Roman" w:cs="Times New Roman"/>
          <w:b w:val="0"/>
          <w:color w:val="002060"/>
          <w:sz w:val="24"/>
          <w:szCs w:val="24"/>
        </w:rPr>
      </w:pPr>
      <w:r w:rsidRPr="00DE5540">
        <w:rPr>
          <w:rFonts w:ascii="Times New Roman" w:hAnsi="Times New Roman" w:cs="Times New Roman"/>
          <w:b w:val="0"/>
          <w:color w:val="002060"/>
          <w:sz w:val="24"/>
          <w:szCs w:val="24"/>
        </w:rPr>
        <w:t xml:space="preserve">En fecha </w:t>
      </w:r>
      <w:r w:rsidR="00D02C85" w:rsidRPr="00DE5540">
        <w:rPr>
          <w:rFonts w:ascii="Times New Roman" w:hAnsi="Times New Roman" w:cs="Times New Roman"/>
          <w:b w:val="0"/>
          <w:color w:val="002060"/>
          <w:sz w:val="24"/>
          <w:szCs w:val="24"/>
        </w:rPr>
        <w:t>27 de mayo 2022 quedo conformada la Comisiones de Integridad Gubernamental y Cumplimiento Normativo (CIGCN) de esta Dirección General de Contabilidad Gubernamental (DIGECOG).</w:t>
      </w:r>
    </w:p>
    <w:p w:rsidR="00F124AB" w:rsidRPr="00DE5540" w:rsidRDefault="00F124AB" w:rsidP="00DE5540">
      <w:pPr>
        <w:ind w:left="709"/>
        <w:rPr>
          <w:rFonts w:ascii="Times New Roman" w:hAnsi="Times New Roman" w:cs="Times New Roman"/>
          <w:color w:val="002060"/>
          <w:sz w:val="24"/>
          <w:szCs w:val="24"/>
        </w:rPr>
      </w:pPr>
    </w:p>
    <w:p w:rsidR="00F124AB" w:rsidRPr="00DE5540" w:rsidRDefault="00F124AB" w:rsidP="00DE5540">
      <w:pPr>
        <w:pStyle w:val="xmsonormal"/>
        <w:shd w:val="clear" w:color="auto" w:fill="FFFFFF"/>
        <w:ind w:left="709"/>
        <w:jc w:val="both"/>
        <w:rPr>
          <w:rFonts w:eastAsia="Times New Roman"/>
          <w:color w:val="002060"/>
          <w:lang w:val="en-029"/>
        </w:rPr>
      </w:pPr>
      <w:r w:rsidRPr="00DE5540">
        <w:rPr>
          <w:rFonts w:eastAsia="MS Mincho"/>
          <w:bCs/>
          <w:iCs/>
          <w:color w:val="002060"/>
        </w:rPr>
        <w:t xml:space="preserve">Se constituyó </w:t>
      </w:r>
      <w:r w:rsidR="003F0AAF" w:rsidRPr="00DE5540">
        <w:rPr>
          <w:rFonts w:eastAsia="MS Mincho"/>
          <w:bCs/>
          <w:iCs/>
          <w:color w:val="002060"/>
        </w:rPr>
        <w:t xml:space="preserve">En fecha 28 de </w:t>
      </w:r>
      <w:r w:rsidRPr="00DE5540">
        <w:rPr>
          <w:rFonts w:eastAsia="MS Mincho"/>
          <w:bCs/>
          <w:iCs/>
          <w:color w:val="002060"/>
        </w:rPr>
        <w:t>octubre 2022, mediante “</w:t>
      </w:r>
      <w:r w:rsidRPr="00DE5540">
        <w:rPr>
          <w:iCs/>
          <w:color w:val="002060"/>
        </w:rPr>
        <w:t>Congreso Constitutivo para las Comisiones de Integridad Gubernamental y Cumplimiento Normativo y Oficiales de Integridad Gubernamental”</w:t>
      </w:r>
      <w:r w:rsidRPr="00DE5540">
        <w:rPr>
          <w:color w:val="002060"/>
        </w:rPr>
        <w:t xml:space="preserve">, en cumplimiento del decreto 791-21 en su artículo 12, realizado el 18 de octubre 2022 en el </w:t>
      </w:r>
      <w:r w:rsidRPr="00DE5540">
        <w:rPr>
          <w:rFonts w:eastAsia="Times New Roman"/>
          <w:color w:val="002060"/>
          <w:lang w:val="en-029"/>
        </w:rPr>
        <w:t>Hotel Hard Rock, Punta Cana.</w:t>
      </w:r>
    </w:p>
    <w:p w:rsidR="0089554E" w:rsidRPr="00DE5540" w:rsidRDefault="0089554E" w:rsidP="00DE5540">
      <w:pPr>
        <w:pStyle w:val="xmsonormal"/>
        <w:shd w:val="clear" w:color="auto" w:fill="FFFFFF"/>
        <w:ind w:left="709"/>
        <w:jc w:val="both"/>
        <w:rPr>
          <w:rFonts w:eastAsia="Times New Roman"/>
          <w:color w:val="002060"/>
          <w:lang w:val="en-029"/>
        </w:rPr>
      </w:pPr>
    </w:p>
    <w:p w:rsidR="00F124AB" w:rsidRPr="00DE5540" w:rsidRDefault="00803418" w:rsidP="00DE5540">
      <w:pPr>
        <w:pStyle w:val="xmsonormal"/>
        <w:shd w:val="clear" w:color="auto" w:fill="FFFFFF"/>
        <w:ind w:left="709"/>
        <w:jc w:val="both"/>
        <w:rPr>
          <w:color w:val="002060"/>
        </w:rPr>
      </w:pPr>
      <w:proofErr w:type="spellStart"/>
      <w:r w:rsidRPr="00027BA7">
        <w:rPr>
          <w:rFonts w:eastAsia="Times New Roman"/>
          <w:color w:val="002060"/>
          <w:lang w:val="en-029"/>
        </w:rPr>
        <w:t>En</w:t>
      </w:r>
      <w:proofErr w:type="spellEnd"/>
      <w:r w:rsidRPr="00027BA7">
        <w:rPr>
          <w:rFonts w:eastAsia="Times New Roman"/>
          <w:color w:val="002060"/>
          <w:lang w:val="en-029"/>
        </w:rPr>
        <w:t xml:space="preserve"> </w:t>
      </w:r>
      <w:proofErr w:type="spellStart"/>
      <w:r w:rsidRPr="00027BA7">
        <w:rPr>
          <w:rFonts w:eastAsia="Times New Roman"/>
          <w:color w:val="002060"/>
          <w:lang w:val="en-029"/>
        </w:rPr>
        <w:t>fecha</w:t>
      </w:r>
      <w:proofErr w:type="spellEnd"/>
      <w:r w:rsidRPr="00027BA7">
        <w:rPr>
          <w:rFonts w:eastAsia="Times New Roman"/>
          <w:color w:val="002060"/>
          <w:lang w:val="en-029"/>
        </w:rPr>
        <w:t xml:space="preserve"> 6 de </w:t>
      </w:r>
      <w:proofErr w:type="spellStart"/>
      <w:r w:rsidRPr="00027BA7">
        <w:rPr>
          <w:rFonts w:eastAsia="Times New Roman"/>
          <w:color w:val="002060"/>
          <w:lang w:val="en-029"/>
        </w:rPr>
        <w:t>julio</w:t>
      </w:r>
      <w:proofErr w:type="spellEnd"/>
      <w:r w:rsidRPr="00027BA7">
        <w:rPr>
          <w:rFonts w:eastAsia="Times New Roman"/>
          <w:color w:val="002060"/>
          <w:lang w:val="en-029"/>
        </w:rPr>
        <w:t xml:space="preserve"> 2022, </w:t>
      </w:r>
      <w:r w:rsidRPr="00027BA7">
        <w:rPr>
          <w:color w:val="002060"/>
          <w:shd w:val="clear" w:color="auto" w:fill="FFFFFF"/>
        </w:rPr>
        <w:t>l</w:t>
      </w:r>
      <w:r w:rsidRPr="00027BA7">
        <w:rPr>
          <w:rFonts w:eastAsia="MS Mincho"/>
          <w:iCs/>
          <w:color w:val="002060"/>
        </w:rPr>
        <w:t>a Oficina de Acceso a la Información (OAI),</w:t>
      </w:r>
      <w:r w:rsidRPr="00027BA7">
        <w:rPr>
          <w:color w:val="002060"/>
        </w:rPr>
        <w:t xml:space="preserve"> </w:t>
      </w:r>
      <w:proofErr w:type="spellStart"/>
      <w:r w:rsidR="00F87FA4" w:rsidRPr="00027BA7">
        <w:rPr>
          <w:color w:val="002060"/>
        </w:rPr>
        <w:t>fué</w:t>
      </w:r>
      <w:proofErr w:type="spellEnd"/>
      <w:r w:rsidR="00F87FA4" w:rsidRPr="00027BA7">
        <w:rPr>
          <w:color w:val="002060"/>
        </w:rPr>
        <w:t xml:space="preserve"> el </w:t>
      </w:r>
      <w:r w:rsidR="00F87FA4" w:rsidRPr="00027BA7">
        <w:rPr>
          <w:b/>
          <w:color w:val="002060"/>
        </w:rPr>
        <w:t>enlace</w:t>
      </w:r>
      <w:r w:rsidR="00F87FA4" w:rsidRPr="00027BA7">
        <w:rPr>
          <w:color w:val="002060"/>
        </w:rPr>
        <w:t xml:space="preserve"> para la </w:t>
      </w:r>
      <w:r w:rsidR="00002E15" w:rsidRPr="00027BA7">
        <w:rPr>
          <w:rFonts w:eastAsia="MS Mincho"/>
          <w:iCs/>
          <w:color w:val="002060"/>
        </w:rPr>
        <w:t>realiz</w:t>
      </w:r>
      <w:r w:rsidR="00F87FA4" w:rsidRPr="00027BA7">
        <w:rPr>
          <w:rFonts w:eastAsia="MS Mincho"/>
          <w:iCs/>
          <w:color w:val="002060"/>
        </w:rPr>
        <w:t>aci</w:t>
      </w:r>
      <w:r w:rsidR="00002E15" w:rsidRPr="00027BA7">
        <w:rPr>
          <w:rFonts w:eastAsia="MS Mincho"/>
          <w:iCs/>
          <w:color w:val="002060"/>
        </w:rPr>
        <w:t>ó</w:t>
      </w:r>
      <w:r w:rsidR="00F87FA4" w:rsidRPr="00027BA7">
        <w:rPr>
          <w:rFonts w:eastAsia="MS Mincho"/>
          <w:iCs/>
          <w:color w:val="002060"/>
        </w:rPr>
        <w:t xml:space="preserve">n de </w:t>
      </w:r>
      <w:r w:rsidRPr="00027BA7">
        <w:rPr>
          <w:rFonts w:eastAsia="MS Mincho"/>
          <w:iCs/>
          <w:color w:val="002060"/>
        </w:rPr>
        <w:t xml:space="preserve">un </w:t>
      </w:r>
      <w:r w:rsidRPr="00027BA7">
        <w:rPr>
          <w:rFonts w:eastAsia="MS Mincho"/>
          <w:b/>
          <w:iCs/>
          <w:color w:val="002060"/>
        </w:rPr>
        <w:t>convenio interinstitucional</w:t>
      </w:r>
      <w:r w:rsidRPr="00027BA7">
        <w:rPr>
          <w:rFonts w:eastAsia="MS Mincho"/>
          <w:iCs/>
          <w:color w:val="002060"/>
        </w:rPr>
        <w:t xml:space="preserve"> </w:t>
      </w:r>
      <w:r w:rsidR="00F87FA4" w:rsidRPr="00027BA7">
        <w:rPr>
          <w:color w:val="002060"/>
        </w:rPr>
        <w:t xml:space="preserve">entre esta </w:t>
      </w:r>
      <w:r w:rsidR="00F87FA4" w:rsidRPr="00027BA7">
        <w:rPr>
          <w:b/>
          <w:color w:val="002060"/>
        </w:rPr>
        <w:t>Dirección General de Contabilidad Gubernamental</w:t>
      </w:r>
      <w:r w:rsidR="00F87FA4" w:rsidRPr="00027BA7">
        <w:rPr>
          <w:color w:val="002060"/>
        </w:rPr>
        <w:t xml:space="preserve"> (</w:t>
      </w:r>
      <w:r w:rsidR="00F87FA4" w:rsidRPr="00027BA7">
        <w:rPr>
          <w:b/>
          <w:color w:val="002060"/>
        </w:rPr>
        <w:t>DIGECOG</w:t>
      </w:r>
      <w:r w:rsidR="00F87FA4" w:rsidRPr="00027BA7">
        <w:rPr>
          <w:color w:val="002060"/>
        </w:rPr>
        <w:t xml:space="preserve">) y el </w:t>
      </w:r>
      <w:r w:rsidR="00861C03" w:rsidRPr="00027BA7">
        <w:rPr>
          <w:rFonts w:eastAsia="MS Mincho"/>
          <w:b/>
          <w:iCs/>
          <w:color w:val="002060"/>
        </w:rPr>
        <w:t xml:space="preserve">Programa Nacional Para la Promoción de </w:t>
      </w:r>
      <w:r w:rsidR="00B50716" w:rsidRPr="00027BA7">
        <w:rPr>
          <w:rFonts w:eastAsia="MS Mincho"/>
          <w:b/>
          <w:iCs/>
          <w:color w:val="002060"/>
        </w:rPr>
        <w:t>l</w:t>
      </w:r>
      <w:r w:rsidR="00861C03" w:rsidRPr="00027BA7">
        <w:rPr>
          <w:rFonts w:eastAsia="MS Mincho"/>
          <w:b/>
          <w:iCs/>
          <w:color w:val="002060"/>
        </w:rPr>
        <w:t>a Ética</w:t>
      </w:r>
      <w:r w:rsidR="00861C03" w:rsidRPr="00027BA7">
        <w:rPr>
          <w:rFonts w:eastAsia="MS Mincho"/>
          <w:iCs/>
          <w:color w:val="002060"/>
        </w:rPr>
        <w:t xml:space="preserve"> (</w:t>
      </w:r>
      <w:r w:rsidRPr="00027BA7">
        <w:rPr>
          <w:rFonts w:eastAsia="MS Mincho"/>
          <w:b/>
          <w:iCs/>
          <w:color w:val="002060"/>
        </w:rPr>
        <w:t>PROETICA</w:t>
      </w:r>
      <w:r w:rsidR="00861C03" w:rsidRPr="00027BA7">
        <w:rPr>
          <w:rFonts w:eastAsia="MS Mincho"/>
          <w:iCs/>
          <w:color w:val="002060"/>
        </w:rPr>
        <w:t>)</w:t>
      </w:r>
      <w:r w:rsidRPr="00027BA7">
        <w:rPr>
          <w:rFonts w:eastAsia="MS Mincho"/>
          <w:iCs/>
          <w:color w:val="002060"/>
        </w:rPr>
        <w:t xml:space="preserve">, </w:t>
      </w:r>
      <w:r w:rsidR="00002E15" w:rsidRPr="00027BA7">
        <w:rPr>
          <w:rFonts w:eastAsia="MS Mincho"/>
          <w:iCs/>
          <w:color w:val="002060"/>
        </w:rPr>
        <w:t>programa del gabinete de transparencia, prevención y</w:t>
      </w:r>
      <w:r w:rsidR="00002E15" w:rsidRPr="00DE5540">
        <w:rPr>
          <w:rFonts w:eastAsia="MS Mincho"/>
          <w:iCs/>
          <w:color w:val="002060"/>
        </w:rPr>
        <w:t xml:space="preserve"> control del gasto público, por iniciativa de nuestro señor presidente de la </w:t>
      </w:r>
      <w:r w:rsidR="00002E15" w:rsidRPr="00DE5540">
        <w:rPr>
          <w:rFonts w:eastAsia="MS Mincho"/>
          <w:b/>
          <w:iCs/>
          <w:color w:val="002060"/>
        </w:rPr>
        <w:t xml:space="preserve">República Luis </w:t>
      </w:r>
      <w:proofErr w:type="spellStart"/>
      <w:r w:rsidR="00002E15" w:rsidRPr="00DE5540">
        <w:rPr>
          <w:rFonts w:eastAsia="MS Mincho"/>
          <w:b/>
          <w:iCs/>
          <w:color w:val="002060"/>
        </w:rPr>
        <w:t>Abinader</w:t>
      </w:r>
      <w:proofErr w:type="spellEnd"/>
      <w:r w:rsidR="00002E15" w:rsidRPr="00DE5540">
        <w:rPr>
          <w:rFonts w:eastAsia="MS Mincho"/>
          <w:b/>
          <w:iCs/>
          <w:color w:val="002060"/>
        </w:rPr>
        <w:t xml:space="preserve"> Corona</w:t>
      </w:r>
      <w:r w:rsidR="00002E15" w:rsidRPr="00DE5540">
        <w:rPr>
          <w:rFonts w:eastAsia="MS Mincho"/>
          <w:iCs/>
          <w:color w:val="002060"/>
        </w:rPr>
        <w:t xml:space="preserve">, </w:t>
      </w:r>
      <w:r w:rsidR="00062424" w:rsidRPr="00DE5540">
        <w:rPr>
          <w:rFonts w:eastAsia="MS Mincho"/>
          <w:iCs/>
          <w:color w:val="002060"/>
        </w:rPr>
        <w:t xml:space="preserve">con la finalidad de juntos asumir la </w:t>
      </w:r>
      <w:r w:rsidR="00062424" w:rsidRPr="00DE5540">
        <w:rPr>
          <w:rFonts w:eastAsia="MS Mincho"/>
          <w:iCs/>
          <w:color w:val="002060"/>
        </w:rPr>
        <w:lastRenderedPageBreak/>
        <w:t xml:space="preserve">responsabilidad de promover la cultura ética en nuestra </w:t>
      </w:r>
      <w:r w:rsidR="00002E15" w:rsidRPr="00DE5540">
        <w:rPr>
          <w:rFonts w:eastAsia="MS Mincho"/>
          <w:iCs/>
          <w:color w:val="002060"/>
        </w:rPr>
        <w:t>institución y el buen proceder de los servidores públicos.</w:t>
      </w:r>
    </w:p>
    <w:p w:rsidR="00765E2F" w:rsidRPr="00DE5540" w:rsidRDefault="00765E2F" w:rsidP="00DE5540">
      <w:pPr>
        <w:ind w:left="709"/>
        <w:rPr>
          <w:rFonts w:ascii="Times New Roman" w:hAnsi="Times New Roman" w:cs="Times New Roman"/>
          <w:color w:val="002060"/>
          <w:sz w:val="24"/>
          <w:szCs w:val="24"/>
        </w:rPr>
      </w:pPr>
    </w:p>
    <w:p w:rsidR="002A27EB" w:rsidRPr="00DE5540" w:rsidRDefault="002A27EB" w:rsidP="00DE5540">
      <w:pPr>
        <w:pStyle w:val="Ttulo1"/>
        <w:numPr>
          <w:ilvl w:val="0"/>
          <w:numId w:val="32"/>
        </w:numPr>
        <w:ind w:left="709"/>
        <w:jc w:val="both"/>
        <w:rPr>
          <w:rFonts w:ascii="Times New Roman" w:hAnsi="Times New Roman" w:cs="Times New Roman"/>
          <w:bCs w:val="0"/>
          <w:color w:val="002060"/>
          <w:sz w:val="24"/>
          <w:szCs w:val="24"/>
          <w:shd w:val="clear" w:color="auto" w:fill="FFFFFF"/>
        </w:rPr>
      </w:pPr>
      <w:r w:rsidRPr="00DE5540">
        <w:rPr>
          <w:rFonts w:ascii="Times New Roman" w:hAnsi="Times New Roman" w:cs="Times New Roman"/>
          <w:bCs w:val="0"/>
          <w:color w:val="002060"/>
          <w:sz w:val="24"/>
          <w:szCs w:val="24"/>
          <w:shd w:val="clear" w:color="auto" w:fill="FFFFFF"/>
        </w:rPr>
        <w:t>Transparencia.</w:t>
      </w:r>
    </w:p>
    <w:p w:rsidR="00623EFC" w:rsidRPr="00DE5540" w:rsidRDefault="00623EFC" w:rsidP="00DE5540">
      <w:pPr>
        <w:ind w:left="709"/>
        <w:rPr>
          <w:rFonts w:ascii="Times New Roman" w:hAnsi="Times New Roman" w:cs="Times New Roman"/>
          <w:color w:val="002060"/>
          <w:sz w:val="24"/>
          <w:szCs w:val="24"/>
        </w:rPr>
      </w:pPr>
    </w:p>
    <w:p w:rsidR="006D69A0" w:rsidRPr="00DE5540" w:rsidRDefault="00623EFC" w:rsidP="00DE5540">
      <w:pPr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hAnsi="Times New Roman" w:cs="Times New Roman"/>
          <w:color w:val="002060"/>
          <w:sz w:val="24"/>
          <w:szCs w:val="24"/>
        </w:rPr>
        <w:t>Hemos logrado un 99% en el índice de Transparencia como institución gubernamental, e</w:t>
      </w:r>
      <w:r w:rsidR="002A27EB" w:rsidRPr="00DE554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n virtud de la Resolución DIGEIG No. 002-2021 que Crea el Portal </w:t>
      </w:r>
      <w:r w:rsidR="0089554E" w:rsidRPr="00DE554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Único </w:t>
      </w:r>
      <w:r w:rsidR="002A27EB" w:rsidRPr="00DE554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de Transparencia y Establece las Políticas de Estandarización de las Divisiones de </w:t>
      </w:r>
      <w:r w:rsidR="0089554E" w:rsidRPr="00DE554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Transparencia</w:t>
      </w:r>
      <w:r w:rsidRPr="00DE554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 L</w:t>
      </w:r>
      <w:r w:rsidR="0089554E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a</w:t>
      </w:r>
      <w:r w:rsidR="00DD17E4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Oficina de Acceso a la Información (OAI),</w:t>
      </w:r>
      <w:r w:rsidR="0089554E"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 de esta Dirección General de Contabilidad Gubernamental (DIGECOG),</w:t>
      </w:r>
      <w:r w:rsidR="0089554E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ha mantenido las buenas prácticas en el cumplimiento de sus obligaciones en materia de transparencia y en los procesos de acceso a la información pública, </w:t>
      </w:r>
      <w:r w:rsidR="0089554E"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con el </w:t>
      </w:r>
      <w:r w:rsidR="00DD17E4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objetivo de apoyar a la institución en el fortalecimiento de </w:t>
      </w:r>
      <w:r w:rsidR="0089554E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la rendición </w:t>
      </w:r>
      <w:r w:rsidR="00C25790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de cuentas y mantener la eficiencia en el servicio</w:t>
      </w:r>
      <w:r w:rsidR="0088558B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a la ciudadanía y a través de la p</w:t>
      </w:r>
      <w:r w:rsidR="006D69A0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ublicación y actualización de las informaciones colocadas en el Sub Portal de Transparencia.</w:t>
      </w:r>
    </w:p>
    <w:p w:rsidR="00623EFC" w:rsidRPr="00DE5540" w:rsidRDefault="00623EFC" w:rsidP="00DE5540">
      <w:pPr>
        <w:ind w:left="709"/>
        <w:rPr>
          <w:rFonts w:ascii="Times New Roman" w:hAnsi="Times New Roman" w:cs="Times New Roman"/>
          <w:color w:val="002060"/>
          <w:sz w:val="24"/>
          <w:szCs w:val="24"/>
        </w:rPr>
      </w:pPr>
    </w:p>
    <w:p w:rsidR="00DD17E4" w:rsidRPr="00DE5540" w:rsidRDefault="00DD17E4" w:rsidP="00DE5540">
      <w:pPr>
        <w:ind w:left="709"/>
        <w:rPr>
          <w:rFonts w:ascii="Times New Roman" w:hAnsi="Times New Roman" w:cs="Times New Roman"/>
          <w:color w:val="002060"/>
          <w:sz w:val="24"/>
          <w:szCs w:val="24"/>
        </w:rPr>
      </w:pPr>
    </w:p>
    <w:p w:rsidR="00DD17E4" w:rsidRDefault="00D565C1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E5540">
        <w:rPr>
          <w:rFonts w:ascii="Times New Roman" w:hAnsi="Times New Roman" w:cs="Times New Roman"/>
          <w:color w:val="002060"/>
          <w:sz w:val="24"/>
          <w:szCs w:val="24"/>
        </w:rPr>
        <w:t>Hemos logrado un 100% en el índice de cumplimiento de la ley 200-04 sobre Libre Acceso a la Información, monitoreado por la Dirección General de Ética e Integridad Gubernamental (DIGEIG)</w:t>
      </w:r>
      <w:r w:rsidR="00195599" w:rsidRPr="00DE5540">
        <w:rPr>
          <w:rFonts w:ascii="Times New Roman" w:hAnsi="Times New Roman" w:cs="Times New Roman"/>
          <w:color w:val="002060"/>
          <w:sz w:val="24"/>
          <w:szCs w:val="24"/>
        </w:rPr>
        <w:t>, respecto al nivel de respuesta a las solicitudes de información</w:t>
      </w:r>
      <w:r w:rsidRPr="00DE5540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016143"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77A75"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Logrando un promedio general de cumplimiento </w:t>
      </w:r>
      <w:r w:rsidR="00876DA7"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a un 97% </w:t>
      </w:r>
      <w:r w:rsidR="00977A75" w:rsidRPr="00DE5540">
        <w:rPr>
          <w:rFonts w:ascii="Times New Roman" w:hAnsi="Times New Roman" w:cs="Times New Roman"/>
          <w:color w:val="002060"/>
          <w:sz w:val="24"/>
          <w:szCs w:val="24"/>
        </w:rPr>
        <w:t>de indicadores</w:t>
      </w:r>
      <w:r w:rsidR="00876DA7"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 de metas presidenciales.</w:t>
      </w:r>
      <w:r w:rsidR="00534920" w:rsidRPr="00DE5540">
        <w:rPr>
          <w:rFonts w:ascii="Times New Roman" w:hAnsi="Times New Roman" w:cs="Times New Roman"/>
          <w:color w:val="002060"/>
          <w:sz w:val="24"/>
          <w:szCs w:val="24"/>
        </w:rPr>
        <w:t xml:space="preserve"> Tomando medidas tales como: </w:t>
      </w:r>
    </w:p>
    <w:p w:rsidR="00C90950" w:rsidRPr="00DE5540" w:rsidRDefault="00C90950" w:rsidP="00DE5540">
      <w:pPr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1B3A36" w:rsidRPr="00DE5540" w:rsidRDefault="001B3A36" w:rsidP="00DE5540">
      <w:pPr>
        <w:pStyle w:val="Prrafodelista"/>
        <w:numPr>
          <w:ilvl w:val="0"/>
          <w:numId w:val="33"/>
        </w:numPr>
        <w:spacing w:after="0" w:line="360" w:lineRule="auto"/>
        <w:ind w:left="709" w:hanging="425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Respuesta en tiempo oportuno</w:t>
      </w:r>
    </w:p>
    <w:p w:rsidR="001B3A36" w:rsidRPr="00DE5540" w:rsidRDefault="001B3A36" w:rsidP="00DE5540">
      <w:pPr>
        <w:pStyle w:val="Prrafodelista"/>
        <w:numPr>
          <w:ilvl w:val="0"/>
          <w:numId w:val="33"/>
        </w:numPr>
        <w:spacing w:after="0" w:line="360" w:lineRule="auto"/>
        <w:ind w:left="709" w:hanging="425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Orientación al solicitante sobre el llenado de su solicitud, así como las etapas y plazos del proceso de acceso a la información pública. </w:t>
      </w:r>
    </w:p>
    <w:p w:rsidR="00876DA7" w:rsidRPr="00DE5540" w:rsidRDefault="00876DA7" w:rsidP="00DE5540">
      <w:pPr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876DA7" w:rsidRPr="00DE5540" w:rsidRDefault="00876DA7" w:rsidP="00DE5540">
      <w:pPr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iCs/>
          <w:noProof/>
          <w:color w:val="002060"/>
          <w:sz w:val="24"/>
          <w:szCs w:val="24"/>
          <w:lang w:val="es-419" w:eastAsia="es-419"/>
        </w:rPr>
        <w:lastRenderedPageBreak/>
        <w:drawing>
          <wp:inline distT="0" distB="0" distL="0" distR="0">
            <wp:extent cx="5612130" cy="7232100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36" w:rsidRPr="00DE5540" w:rsidRDefault="001B3A36" w:rsidP="00DE5540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F2483" w:rsidRDefault="004F2483" w:rsidP="00DE5540">
      <w:pPr>
        <w:pStyle w:val="Prrafodelista"/>
        <w:numPr>
          <w:ilvl w:val="0"/>
          <w:numId w:val="32"/>
        </w:numPr>
        <w:tabs>
          <w:tab w:val="left" w:pos="284"/>
        </w:tabs>
        <w:spacing w:line="360" w:lineRule="auto"/>
        <w:ind w:left="709"/>
        <w:jc w:val="both"/>
        <w:outlineLvl w:val="1"/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</w:rPr>
      </w:pPr>
      <w:r w:rsidRPr="00DE5540"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</w:rPr>
        <w:lastRenderedPageBreak/>
        <w:t xml:space="preserve">Portal Datos Abiertos </w:t>
      </w:r>
    </w:p>
    <w:p w:rsidR="00C90950" w:rsidRPr="00DE5540" w:rsidRDefault="00C90950" w:rsidP="00C90950">
      <w:pPr>
        <w:pStyle w:val="Prrafodelista"/>
        <w:tabs>
          <w:tab w:val="left" w:pos="284"/>
        </w:tabs>
        <w:spacing w:line="360" w:lineRule="auto"/>
        <w:ind w:left="709"/>
        <w:jc w:val="both"/>
        <w:outlineLvl w:val="1"/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</w:rPr>
      </w:pPr>
    </w:p>
    <w:p w:rsidR="004F2483" w:rsidRPr="00DE5540" w:rsidRDefault="004F2483" w:rsidP="00DE5540">
      <w:pPr>
        <w:pStyle w:val="Prrafodelista"/>
        <w:tabs>
          <w:tab w:val="left" w:pos="284"/>
        </w:tabs>
        <w:spacing w:line="360" w:lineRule="auto"/>
        <w:ind w:left="709"/>
        <w:jc w:val="both"/>
        <w:outlineLvl w:val="1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Dando continuidad a lo estipulado en la Norma sobre Publicación de Datos Abiertos del G</w:t>
      </w:r>
      <w:r w:rsidR="000D534C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obierno Dominicano (NORTIC A:3),</w:t>
      </w: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norma que establece las pautas necesarias para la correcta implementación de Datos Abiertos en el Estado Dominicano, son publicados tres conjuntos de datos (Estadísticas Institucionales, Nóminas y Ejecución Presupuestaria) en los formatos requeridos por la OGTIC, a los fines de que puedan ser reutilizados po</w:t>
      </w:r>
      <w:r w:rsidR="000D534C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r los ciudadanos. </w:t>
      </w:r>
    </w:p>
    <w:p w:rsidR="000D534C" w:rsidRDefault="000D534C" w:rsidP="00DE5540">
      <w:pPr>
        <w:pStyle w:val="Prrafodelista"/>
        <w:tabs>
          <w:tab w:val="left" w:pos="284"/>
        </w:tabs>
        <w:spacing w:line="360" w:lineRule="auto"/>
        <w:ind w:left="709"/>
        <w:jc w:val="both"/>
        <w:outlineLvl w:val="1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C90950" w:rsidRPr="00DE5540" w:rsidRDefault="00C90950" w:rsidP="00DE5540">
      <w:pPr>
        <w:pStyle w:val="Prrafodelista"/>
        <w:tabs>
          <w:tab w:val="left" w:pos="284"/>
        </w:tabs>
        <w:spacing w:line="360" w:lineRule="auto"/>
        <w:ind w:left="709"/>
        <w:jc w:val="both"/>
        <w:outlineLvl w:val="1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4F2483" w:rsidRPr="00DE5540" w:rsidRDefault="004F2483" w:rsidP="00DE5540">
      <w:pPr>
        <w:pStyle w:val="Prrafodelista"/>
        <w:numPr>
          <w:ilvl w:val="0"/>
          <w:numId w:val="32"/>
        </w:numPr>
        <w:spacing w:line="360" w:lineRule="auto"/>
        <w:ind w:left="709"/>
        <w:jc w:val="both"/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</w:rPr>
      </w:pPr>
      <w:r w:rsidRPr="00DE5540">
        <w:rPr>
          <w:rFonts w:ascii="Times New Roman" w:eastAsiaTheme="majorEastAsia" w:hAnsi="Times New Roman" w:cs="Times New Roman"/>
          <w:b/>
          <w:bCs/>
          <w:color w:val="002060"/>
          <w:sz w:val="24"/>
          <w:szCs w:val="24"/>
        </w:rPr>
        <w:t xml:space="preserve">Declaraciones Juradas de Bienes </w:t>
      </w:r>
    </w:p>
    <w:p w:rsidR="004F2483" w:rsidRPr="00DE5540" w:rsidRDefault="004F2483" w:rsidP="00DE5540">
      <w:pPr>
        <w:pStyle w:val="Prrafodelista"/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4F2483" w:rsidRPr="00DE5540" w:rsidRDefault="004F2483" w:rsidP="00DE5540">
      <w:pPr>
        <w:pStyle w:val="Prrafodelista"/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Como parte de la cultura de transparencia y para cumplir con lo establecido en el Artículo 2 de la Ley 311-14 sobre Declaración Jurada de Bienes, ha sido publicado en nuestro Portal Web, la declaración jurada de nuestra máxima autoridad, el señor </w:t>
      </w:r>
      <w:r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Felix Antonio Santana García-Director General</w:t>
      </w: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, el señor </w:t>
      </w:r>
      <w:r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Luis Darío Terrero Méndez</w:t>
      </w: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-</w:t>
      </w:r>
      <w:r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Encargado del Departamento Administrativo y Financiero</w:t>
      </w: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y la señora </w:t>
      </w:r>
      <w:r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Reyna Vilorio-Encargada de la División de Compras y Contrataciones</w:t>
      </w: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, poniendo en evidencia su realidad patrimonial y financiera, con lo cual se puede verificar si existe concordancia entre sus ingresos, sus bienes y sus gastos. </w:t>
      </w:r>
    </w:p>
    <w:p w:rsidR="00264B3C" w:rsidRPr="00DE5540" w:rsidRDefault="00264B3C" w:rsidP="00DE5540">
      <w:pPr>
        <w:pStyle w:val="Prrafodelista"/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4F2483" w:rsidRPr="00DE5540" w:rsidRDefault="004F2483" w:rsidP="00DE5540">
      <w:pPr>
        <w:pStyle w:val="Prrafodelista"/>
        <w:numPr>
          <w:ilvl w:val="0"/>
          <w:numId w:val="32"/>
        </w:numPr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hAnsi="Times New Roman" w:cs="Times New Roman"/>
          <w:b/>
          <w:bCs/>
          <w:color w:val="002060"/>
          <w:sz w:val="24"/>
          <w:szCs w:val="24"/>
        </w:rPr>
        <w:t>Estadísticas de la Oficina de Acceso a la Información (OAI)</w:t>
      </w:r>
    </w:p>
    <w:p w:rsidR="004F2483" w:rsidRPr="00DE5540" w:rsidRDefault="004F2483" w:rsidP="00DE5540">
      <w:pPr>
        <w:ind w:left="709"/>
        <w:rPr>
          <w:rFonts w:ascii="Times New Roman" w:hAnsi="Times New Roman" w:cs="Times New Roman"/>
          <w:color w:val="002060"/>
          <w:sz w:val="24"/>
          <w:szCs w:val="24"/>
        </w:rPr>
      </w:pPr>
    </w:p>
    <w:p w:rsidR="00343F28" w:rsidRPr="00DE5540" w:rsidRDefault="004F2483" w:rsidP="00DE5540">
      <w:pPr>
        <w:spacing w:line="360" w:lineRule="auto"/>
        <w:ind w:left="709"/>
        <w:contextualSpacing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La OAI, </w:t>
      </w:r>
      <w:r w:rsidRPr="00DE5540">
        <w:rPr>
          <w:rFonts w:ascii="Times New Roman" w:hAnsi="Times New Roman" w:cs="Times New Roman"/>
          <w:color w:val="002060"/>
          <w:sz w:val="24"/>
          <w:szCs w:val="24"/>
        </w:rPr>
        <w:t>con la finalidad de promulgar el libre acceso a la información y contribuir para que la institución pueda ofrecer un servicio de excelencia a los ciudadanos, poniendo a su disposición informaciones completas, idóneas y oportunas</w:t>
      </w:r>
      <w:r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, </w:t>
      </w:r>
      <w:r w:rsidR="00343F28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presentamos el balance de gestión </w:t>
      </w:r>
      <w:r w:rsidR="00264B3C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correspondiente al periodo enero-</w:t>
      </w:r>
      <w:r w:rsidR="00343F28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noviembre 2022</w:t>
      </w:r>
      <w:r w:rsidR="00264B3C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,</w:t>
      </w:r>
      <w:r w:rsidR="00343F28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de las </w:t>
      </w:r>
      <w:r w:rsidR="00343F28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solicitudes de información</w:t>
      </w:r>
      <w:r w:rsidR="00343F28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:</w:t>
      </w:r>
    </w:p>
    <w:p w:rsidR="0051359E" w:rsidRPr="00DE5540" w:rsidRDefault="0051359E" w:rsidP="00DE5540">
      <w:pPr>
        <w:spacing w:line="360" w:lineRule="auto"/>
        <w:ind w:left="709"/>
        <w:contextualSpacing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51359E" w:rsidRPr="00DE5540" w:rsidRDefault="0051359E" w:rsidP="00DE5540">
      <w:pPr>
        <w:spacing w:line="360" w:lineRule="auto"/>
        <w:ind w:left="709"/>
        <w:contextualSpacing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tbl>
      <w:tblPr>
        <w:tblW w:w="15060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1850"/>
        <w:gridCol w:w="1956"/>
        <w:gridCol w:w="1232"/>
        <w:gridCol w:w="1083"/>
        <w:gridCol w:w="969"/>
        <w:gridCol w:w="6271"/>
      </w:tblGrid>
      <w:tr w:rsidR="00DE5540" w:rsidRPr="00DE5540" w:rsidTr="00892ABD">
        <w:trPr>
          <w:trHeight w:val="375"/>
        </w:trPr>
        <w:tc>
          <w:tcPr>
            <w:tcW w:w="150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343F28" w:rsidRPr="00DE5540">
              <w:trPr>
                <w:trHeight w:val="375"/>
                <w:tblCellSpacing w:w="0" w:type="dxa"/>
              </w:trPr>
              <w:tc>
                <w:tcPr>
                  <w:tcW w:w="10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43F28" w:rsidRPr="00DE5540" w:rsidRDefault="00343F28" w:rsidP="00DE5540">
                  <w:pPr>
                    <w:ind w:left="70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val="es-419" w:eastAsia="es-419"/>
                    </w:rPr>
                  </w:pPr>
                  <w:r w:rsidRPr="00DE554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val="es-419" w:eastAsia="es-419"/>
                    </w:rPr>
                    <w:t>Dirección General de Contabilidad Gubernamental</w:t>
                  </w:r>
                </w:p>
              </w:tc>
            </w:tr>
          </w:tbl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DE5540" w:rsidRPr="00DE5540" w:rsidTr="00892ABD">
        <w:trPr>
          <w:trHeight w:val="375"/>
        </w:trPr>
        <w:tc>
          <w:tcPr>
            <w:tcW w:w="150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892ABD" w:rsidP="00892ABD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                                           </w:t>
            </w:r>
            <w:r w:rsidR="00343F28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Oficina de Acceso a la Información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(OAI)</w:t>
            </w:r>
          </w:p>
        </w:tc>
      </w:tr>
      <w:tr w:rsidR="00DE5540" w:rsidRPr="00DE5540" w:rsidTr="00892ABD">
        <w:trPr>
          <w:trHeight w:val="315"/>
        </w:trPr>
        <w:tc>
          <w:tcPr>
            <w:tcW w:w="150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892ABD" w:rsidRDefault="00892ABD" w:rsidP="00892ABD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892AB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                            Reporte E</w:t>
            </w:r>
            <w:r w:rsidR="00343F28" w:rsidRPr="00892AB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stadístico de Solicitudes de Información</w:t>
            </w:r>
          </w:p>
        </w:tc>
      </w:tr>
      <w:tr w:rsidR="00DE5540" w:rsidRPr="00DE5540" w:rsidTr="00892ABD">
        <w:trPr>
          <w:trHeight w:val="315"/>
        </w:trPr>
        <w:tc>
          <w:tcPr>
            <w:tcW w:w="150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343F28" w:rsidRPr="00DE5540">
              <w:trPr>
                <w:trHeight w:val="315"/>
                <w:tblCellSpacing w:w="0" w:type="dxa"/>
              </w:trPr>
              <w:tc>
                <w:tcPr>
                  <w:tcW w:w="10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43F28" w:rsidRPr="00DE5540" w:rsidRDefault="00343F28" w:rsidP="00DE5540">
                  <w:pPr>
                    <w:ind w:left="70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val="es-419" w:eastAsia="es-419"/>
                    </w:rPr>
                  </w:pPr>
                  <w:r w:rsidRPr="00DE554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val="es-419" w:eastAsia="es-419"/>
                    </w:rPr>
                    <w:t>Período abril - junio 2021</w:t>
                  </w:r>
                </w:p>
              </w:tc>
            </w:tr>
          </w:tbl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892ABD" w:rsidP="00892ABD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  </w:t>
            </w:r>
            <w:r w:rsidR="00343F28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Enero-</w:t>
            </w:r>
            <w:proofErr w:type="gramStart"/>
            <w:r w:rsidR="00343F28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Noviembre</w:t>
            </w:r>
            <w:proofErr w:type="gramEnd"/>
            <w:r w:rsidR="00343F28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2022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s-419" w:eastAsia="es-419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0</wp:posOffset>
                  </wp:positionV>
                  <wp:extent cx="990600" cy="600075"/>
                  <wp:effectExtent l="0" t="0" r="0" b="952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90" cy="600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51359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s-419" w:eastAsia="es-419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-381000</wp:posOffset>
                  </wp:positionV>
                  <wp:extent cx="1257300" cy="781050"/>
                  <wp:effectExtent l="0" t="0" r="0" b="0"/>
                  <wp:wrapNone/>
                  <wp:docPr id="21" name="Imagen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1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892ABD">
            <w:pPr>
              <w:ind w:left="709" w:right="49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3F28" w:rsidRPr="00DE5540" w:rsidRDefault="00343F28" w:rsidP="00892ABD">
            <w:pPr>
              <w:ind w:left="709" w:right="49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892ABD">
            <w:pPr>
              <w:ind w:left="709" w:right="49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7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43F28" w:rsidRPr="00DE5540" w:rsidRDefault="006D637C" w:rsidP="00892ABD">
            <w:pPr>
              <w:ind w:left="709" w:right="492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                            </w:t>
            </w:r>
            <w:r w:rsidR="00343F28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Respuestas</w:t>
            </w:r>
          </w:p>
        </w:tc>
      </w:tr>
      <w:tr w:rsidR="00892ABD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2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43F28" w:rsidRPr="00DE5540" w:rsidRDefault="00343F28" w:rsidP="00892ABD">
            <w:pPr>
              <w:ind w:left="709" w:right="492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Resueltas</w:t>
            </w:r>
          </w:p>
        </w:tc>
        <w:tc>
          <w:tcPr>
            <w:tcW w:w="7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BDD7EE"/>
            <w:noWrap/>
            <w:vAlign w:val="bottom"/>
            <w:hideMark/>
          </w:tcPr>
          <w:p w:rsidR="00343F28" w:rsidRPr="00DE5540" w:rsidRDefault="00343F28" w:rsidP="00892ABD">
            <w:pPr>
              <w:ind w:left="709" w:right="492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Rechazadas </w:t>
            </w: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343F28" w:rsidRPr="00DE5540" w:rsidRDefault="006D637C" w:rsidP="006D637C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Medio de R</w:t>
            </w:r>
            <w:r w:rsidR="00343F28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ecepción 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Recibidas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Pendientes 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343F28" w:rsidRPr="00DE5540" w:rsidRDefault="00343F28" w:rsidP="006D63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&lt; 5 </w:t>
            </w:r>
            <w:r w:rsidR="006D637C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días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343F28" w:rsidRPr="00DE5540" w:rsidRDefault="00343F28" w:rsidP="006D63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5 </w:t>
            </w:r>
            <w:r w:rsidR="006D637C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días</w:t>
            </w: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&gt;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343F28" w:rsidRPr="00DE5540" w:rsidRDefault="00343F28" w:rsidP="006D63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&lt; 5 </w:t>
            </w:r>
            <w:r w:rsidR="006D637C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días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343F28" w:rsidRPr="00DE5540" w:rsidRDefault="00343F28" w:rsidP="006D63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5 </w:t>
            </w:r>
            <w:r w:rsidR="006D637C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días</w:t>
            </w: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&gt;</w:t>
            </w: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Presencial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Electrónica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7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311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SAIP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Otras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6D637C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892ABD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Total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10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10</w:t>
            </w:r>
          </w:p>
        </w:tc>
        <w:tc>
          <w:tcPr>
            <w:tcW w:w="7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F28" w:rsidRPr="00DE5540" w:rsidRDefault="00343F28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37C" w:rsidRPr="00DE5540" w:rsidRDefault="006D637C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637C" w:rsidRPr="00DE5540" w:rsidRDefault="006D637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D637C" w:rsidRPr="00DE5540" w:rsidRDefault="006D637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637C" w:rsidRPr="00DE5540" w:rsidRDefault="006D637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D637C" w:rsidRPr="00DE5540" w:rsidRDefault="006D637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s-419" w:eastAsia="es-419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6410325" cy="2562225"/>
                  <wp:effectExtent l="0" t="0" r="0" b="7620"/>
                  <wp:wrapNone/>
                  <wp:docPr id="4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áfico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260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6D637C" w:rsidRPr="00DE5540">
              <w:trPr>
                <w:trHeight w:val="300"/>
                <w:tblCellSpacing w:w="0" w:type="dxa"/>
              </w:trPr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43F28" w:rsidRPr="00DE5540" w:rsidRDefault="00343F28" w:rsidP="00DE5540">
                  <w:pPr>
                    <w:ind w:left="709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val="es-419" w:eastAsia="es-419"/>
                    </w:rPr>
                  </w:pPr>
                </w:p>
              </w:tc>
            </w:tr>
          </w:tbl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6D637C" w:rsidRPr="00DE5540" w:rsidTr="00892ABD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28" w:rsidRPr="00DE5540" w:rsidRDefault="00343F28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</w:tbl>
    <w:p w:rsidR="00343F28" w:rsidRPr="00DE5540" w:rsidRDefault="00343F28" w:rsidP="00DE5540">
      <w:pPr>
        <w:spacing w:line="360" w:lineRule="auto"/>
        <w:ind w:left="709"/>
        <w:contextualSpacing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4F2483" w:rsidRPr="00DE5540" w:rsidRDefault="00DF09D7" w:rsidP="00DE5540">
      <w:pPr>
        <w:spacing w:line="360" w:lineRule="auto"/>
        <w:ind w:left="709"/>
        <w:contextualSpacing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En </w:t>
      </w:r>
      <w:proofErr w:type="gramStart"/>
      <w:r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conclusión</w:t>
      </w:r>
      <w:proofErr w:type="gramEnd"/>
      <w:r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se 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ha</w:t>
      </w:r>
      <w:r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n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respondido un total de </w:t>
      </w:r>
      <w:r w:rsidR="0051359E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10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solicitudes de información; las cuales </w:t>
      </w:r>
      <w:r w:rsidR="0051359E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Una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 xml:space="preserve"> (</w:t>
      </w:r>
      <w:r w:rsidR="0051359E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1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)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fueron recibidas de manera 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presencial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, 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d</w:t>
      </w:r>
      <w:r w:rsidR="0051359E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os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 xml:space="preserve"> (</w:t>
      </w:r>
      <w:r w:rsidR="0051359E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2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)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por medio electrónico por 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SAIP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y </w:t>
      </w:r>
      <w:r w:rsidR="0051359E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siete (7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)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por el 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correo electrónico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 xml:space="preserve"> de la </w:t>
      </w:r>
      <w:r w:rsidR="004F2483" w:rsidRPr="00DE5540">
        <w:rPr>
          <w:rFonts w:ascii="Times New Roman" w:eastAsia="MS Mincho" w:hAnsi="Times New Roman" w:cs="Times New Roman"/>
          <w:b/>
          <w:iCs/>
          <w:color w:val="002060"/>
          <w:sz w:val="24"/>
          <w:szCs w:val="24"/>
        </w:rPr>
        <w:t>OAI</w:t>
      </w:r>
      <w:r w:rsidR="004F2483" w:rsidRPr="00DE5540">
        <w:rPr>
          <w:rFonts w:ascii="Times New Roman" w:eastAsia="MS Mincho" w:hAnsi="Times New Roman" w:cs="Times New Roman"/>
          <w:iCs/>
          <w:color w:val="002060"/>
          <w:sz w:val="24"/>
          <w:szCs w:val="24"/>
        </w:rPr>
        <w:t>, dando respuesta a cada una de ellas en tiempo oportuno.</w:t>
      </w:r>
    </w:p>
    <w:p w:rsidR="004F2483" w:rsidRPr="00DE5540" w:rsidRDefault="004F2483" w:rsidP="00DE5540">
      <w:pPr>
        <w:pStyle w:val="Prrafodelista"/>
        <w:tabs>
          <w:tab w:val="left" w:pos="284"/>
        </w:tabs>
        <w:spacing w:line="360" w:lineRule="auto"/>
        <w:ind w:left="709"/>
        <w:jc w:val="both"/>
        <w:outlineLvl w:val="1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4F2483" w:rsidRPr="00DE5540" w:rsidRDefault="004F2483" w:rsidP="00DE5540">
      <w:pPr>
        <w:pStyle w:val="Prrafodelista"/>
        <w:numPr>
          <w:ilvl w:val="0"/>
          <w:numId w:val="32"/>
        </w:numPr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  <w:r w:rsidRPr="00DE5540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E</w:t>
      </w:r>
      <w:r w:rsidR="00F34DD3" w:rsidRPr="00DE5540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stadística de Balance de Denuncias, Quejas, Reclamaciones y Sugerencias</w:t>
      </w:r>
    </w:p>
    <w:p w:rsidR="004F2483" w:rsidRDefault="004F2483" w:rsidP="00DE5540">
      <w:pPr>
        <w:pStyle w:val="Prrafodelista"/>
        <w:ind w:left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</w:pPr>
      <w:r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>La recolección de datos de la gestión OAI está representada por informes estadísticos para medir cuantitativamente las variables a las que están sujetas el suministro de las informaciones y el monitoreo de las D</w:t>
      </w:r>
      <w:r w:rsidR="00343F28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enuncias, </w:t>
      </w:r>
      <w:r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>Q</w:t>
      </w:r>
      <w:r w:rsidR="00343F28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uejas, </w:t>
      </w:r>
      <w:r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>R</w:t>
      </w:r>
      <w:r w:rsidR="00343F28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eclamaciones y </w:t>
      </w:r>
      <w:r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>S</w:t>
      </w:r>
      <w:r w:rsidR="00343F28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>ugerencias</w:t>
      </w:r>
      <w:r w:rsidR="00D97D2C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, </w:t>
      </w:r>
      <w:r w:rsidR="008D00A4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recibidas por medio de los </w:t>
      </w:r>
      <w:r w:rsidR="008D00A4" w:rsidRPr="00DE554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es-419"/>
        </w:rPr>
        <w:t>buzones</w:t>
      </w:r>
      <w:r w:rsidR="008D00A4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, </w:t>
      </w:r>
      <w:r w:rsidR="00D97D2C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las cuales son segregadas en </w:t>
      </w:r>
      <w:r w:rsidR="00D97D2C" w:rsidRPr="00DE554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es-419"/>
        </w:rPr>
        <w:t>usuarios internos</w:t>
      </w:r>
      <w:r w:rsidR="00D97D2C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 y </w:t>
      </w:r>
      <w:r w:rsidR="00D97D2C" w:rsidRPr="00DE554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es-419"/>
        </w:rPr>
        <w:t>usuarios externos</w:t>
      </w:r>
      <w:r w:rsidR="00D97D2C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>.</w:t>
      </w:r>
    </w:p>
    <w:p w:rsidR="00ED529C" w:rsidRPr="00DE5540" w:rsidRDefault="00ED529C" w:rsidP="00DE5540">
      <w:pPr>
        <w:pStyle w:val="Prrafodelista"/>
        <w:ind w:left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</w:pPr>
    </w:p>
    <w:p w:rsidR="004F2483" w:rsidRPr="00DE5540" w:rsidRDefault="004F2483" w:rsidP="00DE5540">
      <w:pPr>
        <w:pStyle w:val="Prrafodelista"/>
        <w:ind w:left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</w:pPr>
      <w:r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La representación simbólica de las informaciones está clasificada en cuatro (4) diversos renglones. Los resultados estadísticos que arrojan los resultados de la </w:t>
      </w:r>
      <w:r w:rsidRPr="00DE554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es-419"/>
        </w:rPr>
        <w:t>gestión OAI</w:t>
      </w:r>
      <w:r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 para este </w:t>
      </w:r>
      <w:r w:rsidR="00FD3BFA"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>año 2022,</w:t>
      </w:r>
      <w:r w:rsidRPr="00DE5540"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  <w:t xml:space="preserve"> son los siguientes:</w:t>
      </w:r>
    </w:p>
    <w:p w:rsidR="004F2483" w:rsidRPr="00DE5540" w:rsidRDefault="004F2483" w:rsidP="00DE5540">
      <w:pPr>
        <w:pStyle w:val="Prrafodelista"/>
        <w:ind w:left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es-419"/>
        </w:rPr>
      </w:pPr>
    </w:p>
    <w:tbl>
      <w:tblPr>
        <w:tblW w:w="11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1569"/>
        <w:gridCol w:w="2076"/>
        <w:gridCol w:w="1916"/>
        <w:gridCol w:w="2369"/>
        <w:gridCol w:w="1690"/>
        <w:gridCol w:w="1216"/>
        <w:gridCol w:w="909"/>
        <w:gridCol w:w="1216"/>
      </w:tblGrid>
      <w:tr w:rsidR="00DE5540" w:rsidRPr="00DE5540" w:rsidTr="00FE6B7E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es-419"/>
              </w:rPr>
              <w:t xml:space="preserve">Apertura de Buzón de Usuarios Internos </w:t>
            </w:r>
          </w:p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es-419"/>
              </w:rPr>
              <w:t>Periodo Enero-</w:t>
            </w:r>
            <w:proofErr w:type="gramStart"/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es-419"/>
              </w:rPr>
              <w:t>Noviembre  2022</w:t>
            </w:r>
            <w:proofErr w:type="gramEnd"/>
          </w:p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es-419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  <w:tr w:rsidR="00DE5540" w:rsidRPr="00DE5540" w:rsidTr="00FE6B7E">
        <w:trPr>
          <w:trHeight w:val="315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Trimestres</w:t>
            </w:r>
          </w:p>
        </w:tc>
        <w:tc>
          <w:tcPr>
            <w:tcW w:w="5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 xml:space="preserve">Categoría </w:t>
            </w:r>
          </w:p>
        </w:tc>
        <w:tc>
          <w:tcPr>
            <w:tcW w:w="1216" w:type="dxa"/>
            <w:tcBorders>
              <w:left w:val="single" w:sz="4" w:space="0" w:color="auto"/>
            </w:tcBorders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vMerge w:val="restart"/>
            <w:shd w:val="clear" w:color="auto" w:fill="auto"/>
            <w:noWrap/>
            <w:vAlign w:val="bottom"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  <w:tr w:rsidR="00DE5540" w:rsidRPr="00DE5540" w:rsidTr="00ED529C">
        <w:trPr>
          <w:trHeight w:val="315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 xml:space="preserve">Quejas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Sugerencias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Denuncias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Reclamaciones</w:t>
            </w:r>
          </w:p>
        </w:tc>
        <w:tc>
          <w:tcPr>
            <w:tcW w:w="1216" w:type="dxa"/>
            <w:tcBorders>
              <w:left w:val="single" w:sz="4" w:space="0" w:color="auto"/>
            </w:tcBorders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vMerge/>
            <w:shd w:val="clear" w:color="auto" w:fill="auto"/>
            <w:vAlign w:val="center"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  <w:tr w:rsidR="00DE5540" w:rsidRPr="00DE5540" w:rsidTr="00ED529C">
        <w:trPr>
          <w:trHeight w:val="31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Primer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15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</w:tcBorders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</w:tcBorders>
            <w:shd w:val="clear" w:color="auto" w:fill="auto"/>
            <w:noWrap/>
            <w:vAlign w:val="bottom"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  <w:tr w:rsidR="00DE5540" w:rsidRPr="00DE5540" w:rsidTr="00ED529C">
        <w:trPr>
          <w:trHeight w:val="31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Segundo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13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</w:tcBorders>
            <w:shd w:val="clear" w:color="auto" w:fill="auto"/>
            <w:noWrap/>
            <w:vAlign w:val="bottom"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  <w:tr w:rsidR="00DE5540" w:rsidRPr="00DE5540" w:rsidTr="00ED529C">
        <w:trPr>
          <w:trHeight w:val="31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Tercer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</w:tcBorders>
            <w:shd w:val="clear" w:color="auto" w:fill="auto"/>
            <w:noWrap/>
            <w:vAlign w:val="bottom"/>
          </w:tcPr>
          <w:p w:rsidR="00D97D2C" w:rsidRPr="00DE5540" w:rsidRDefault="00D97D2C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D2C" w:rsidRPr="00DE5540" w:rsidRDefault="00D97D2C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  <w:tr w:rsidR="00DE5540" w:rsidRPr="00DE5540" w:rsidTr="00ED529C">
        <w:trPr>
          <w:trHeight w:val="31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Cuarto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21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TOTAL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  <w:tr w:rsidR="00DE5540" w:rsidRPr="00DE5540" w:rsidTr="00ED529C">
        <w:trPr>
          <w:trHeight w:val="31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proofErr w:type="gramStart"/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TOTAL</w:t>
            </w:r>
            <w:proofErr w:type="gramEnd"/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 xml:space="preserve"> PERIODO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35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0</w:t>
            </w:r>
          </w:p>
        </w:tc>
        <w:tc>
          <w:tcPr>
            <w:tcW w:w="121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  <w:r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  <w:t>47</w:t>
            </w:r>
          </w:p>
        </w:tc>
        <w:tc>
          <w:tcPr>
            <w:tcW w:w="1216" w:type="dxa"/>
            <w:tcBorders>
              <w:left w:val="nil"/>
            </w:tcBorders>
            <w:shd w:val="clear" w:color="auto" w:fill="auto"/>
            <w:noWrap/>
            <w:vAlign w:val="bottom"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  <w:tr w:rsidR="00DE5540" w:rsidRPr="00DE5540" w:rsidTr="00ED529C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left w:val="nil"/>
              <w:bottom w:val="nil"/>
              <w:right w:val="nil"/>
            </w:tcBorders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  <w:tr w:rsidR="00DE5540" w:rsidRPr="00DE5540" w:rsidTr="00D97D2C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7E" w:rsidRPr="00DE5540" w:rsidRDefault="00FE6B7E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s-419"/>
              </w:rPr>
            </w:pPr>
          </w:p>
        </w:tc>
      </w:tr>
    </w:tbl>
    <w:p w:rsidR="00B41C9B" w:rsidRPr="00DE5540" w:rsidRDefault="00B41C9B" w:rsidP="00DE5540">
      <w:pPr>
        <w:ind w:left="709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</w:pPr>
    </w:p>
    <w:p w:rsidR="004F5884" w:rsidRPr="00DE5540" w:rsidRDefault="004F5884" w:rsidP="00DE5540">
      <w:pPr>
        <w:ind w:left="709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</w:pPr>
    </w:p>
    <w:tbl>
      <w:tblPr>
        <w:tblW w:w="19027" w:type="dxa"/>
        <w:tblInd w:w="-17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"/>
        <w:gridCol w:w="1960"/>
        <w:gridCol w:w="1810"/>
        <w:gridCol w:w="1636"/>
        <w:gridCol w:w="1716"/>
        <w:gridCol w:w="1649"/>
        <w:gridCol w:w="6848"/>
        <w:gridCol w:w="314"/>
        <w:gridCol w:w="160"/>
        <w:gridCol w:w="1085"/>
        <w:gridCol w:w="1955"/>
        <w:gridCol w:w="160"/>
      </w:tblGrid>
      <w:tr w:rsidR="00072E5D" w:rsidRPr="00DE5540" w:rsidTr="00954B95">
        <w:trPr>
          <w:trHeight w:val="300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s-419" w:eastAsia="es-419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314325</wp:posOffset>
                  </wp:positionV>
                  <wp:extent cx="1257300" cy="809625"/>
                  <wp:effectExtent l="0" t="0" r="0" b="9525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09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0"/>
            </w:tblGrid>
            <w:tr w:rsidR="00DE5540" w:rsidRPr="00DE5540">
              <w:trPr>
                <w:trHeight w:val="300"/>
                <w:tblCellSpacing w:w="0" w:type="dxa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5884" w:rsidRPr="004F5884" w:rsidRDefault="004F5884" w:rsidP="00DE5540">
                  <w:pPr>
                    <w:ind w:left="709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val="es-419" w:eastAsia="es-419"/>
                    </w:rPr>
                  </w:pPr>
                </w:p>
              </w:tc>
            </w:tr>
          </w:tbl>
          <w:p w:rsidR="004F5884" w:rsidRPr="004F5884" w:rsidRDefault="00072E5D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 xml:space="preserve">                                  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7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DE5540" w:rsidRPr="00DE5540" w:rsidTr="00954B95">
        <w:trPr>
          <w:trHeight w:val="300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5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072E5D" w:rsidP="00072E5D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 xml:space="preserve">                                               </w:t>
            </w:r>
            <w:r w:rsidR="00D528B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 xml:space="preserve">    </w:t>
            </w:r>
            <w:r w:rsidR="004F5884"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ESTADISTICA DE SEGUIMIENTO DQRS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DE5540" w:rsidRPr="00DE5540" w:rsidTr="00954B95">
        <w:trPr>
          <w:trHeight w:val="375"/>
        </w:trPr>
        <w:tc>
          <w:tcPr>
            <w:tcW w:w="153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072E5D" w:rsidP="00072E5D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                                                                                </w:t>
            </w:r>
            <w:r w:rsidR="004F5884"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USUARIOS EXTERNOS</w:t>
            </w:r>
          </w:p>
        </w:tc>
        <w:tc>
          <w:tcPr>
            <w:tcW w:w="35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DE5540" w:rsidRPr="00DE5540" w:rsidTr="00954B95">
        <w:trPr>
          <w:trHeight w:val="315"/>
        </w:trPr>
        <w:tc>
          <w:tcPr>
            <w:tcW w:w="153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072E5D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 xml:space="preserve">                                                     Oficina de Libre Acceso a la Información (OAI)</w:t>
            </w:r>
          </w:p>
        </w:tc>
        <w:tc>
          <w:tcPr>
            <w:tcW w:w="35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DE5540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s-419" w:eastAsia="es-419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-248920</wp:posOffset>
                  </wp:positionV>
                  <wp:extent cx="990600" cy="628650"/>
                  <wp:effectExtent l="0" t="0" r="0" b="0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28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DE5540" w:rsidRPr="00DE5540" w:rsidTr="00954B95">
        <w:trPr>
          <w:trHeight w:val="315"/>
        </w:trPr>
        <w:tc>
          <w:tcPr>
            <w:tcW w:w="153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35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DE5540" w:rsidRPr="00DE5540" w:rsidTr="00954B95">
        <w:trPr>
          <w:gridAfter w:val="2"/>
          <w:wAfter w:w="2115" w:type="dxa"/>
          <w:trHeight w:val="285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6745" w:type="dxa"/>
            <w:gridSpan w:val="9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:rsidR="004F5884" w:rsidRPr="004F5884" w:rsidRDefault="00D528B8" w:rsidP="00D528B8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                                                      </w:t>
            </w:r>
            <w:r w:rsidR="004F5884"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PERÍODO E</w:t>
            </w:r>
            <w:r w:rsidR="004F5884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nero</w:t>
            </w:r>
            <w:r w:rsidR="004F5884"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/ </w:t>
            </w:r>
            <w:proofErr w:type="gramStart"/>
            <w:r w:rsidR="004F5884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Noviembre</w:t>
            </w:r>
            <w:proofErr w:type="gramEnd"/>
            <w:r w:rsidR="004F5884"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202</w:t>
            </w:r>
            <w:r w:rsidR="004F5884" w:rsidRPr="00DE55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2</w:t>
            </w:r>
          </w:p>
        </w:tc>
      </w:tr>
      <w:tr w:rsidR="00072E5D" w:rsidRPr="00DE5540" w:rsidTr="00954B95">
        <w:trPr>
          <w:gridAfter w:val="2"/>
          <w:wAfter w:w="2115" w:type="dxa"/>
          <w:trHeight w:val="330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6848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</w:tr>
      <w:tr w:rsidR="00072E5D" w:rsidRPr="00DE5540" w:rsidTr="00954B95">
        <w:trPr>
          <w:gridAfter w:val="2"/>
          <w:wAfter w:w="2115" w:type="dxa"/>
          <w:trHeight w:val="540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60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auto"/>
            </w:tcBorders>
            <w:shd w:val="clear" w:color="000000" w:fill="5B9BD5"/>
            <w:vAlign w:val="center"/>
            <w:hideMark/>
          </w:tcPr>
          <w:p w:rsidR="004F5884" w:rsidRPr="004F5884" w:rsidRDefault="004F5884" w:rsidP="00954B95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Tipo</w:t>
            </w:r>
          </w:p>
        </w:tc>
        <w:tc>
          <w:tcPr>
            <w:tcW w:w="1810" w:type="dxa"/>
            <w:vMerge w:val="restart"/>
            <w:tcBorders>
              <w:top w:val="single" w:sz="8" w:space="0" w:color="5B9BD5"/>
              <w:left w:val="single" w:sz="8" w:space="0" w:color="auto"/>
              <w:bottom w:val="single" w:sz="8" w:space="0" w:color="5B9BD5"/>
              <w:right w:val="single" w:sz="8" w:space="0" w:color="auto"/>
            </w:tcBorders>
            <w:shd w:val="clear" w:color="000000" w:fill="5B9BD5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Cantidad</w:t>
            </w:r>
          </w:p>
        </w:tc>
        <w:tc>
          <w:tcPr>
            <w:tcW w:w="1636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5B9BD5"/>
            <w:vAlign w:val="center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1716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5B9BD5"/>
            <w:vAlign w:val="center"/>
            <w:hideMark/>
          </w:tcPr>
          <w:p w:rsidR="004F5884" w:rsidRPr="004F5884" w:rsidRDefault="004F5884" w:rsidP="00954B95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Estado</w:t>
            </w:r>
          </w:p>
        </w:tc>
        <w:tc>
          <w:tcPr>
            <w:tcW w:w="1216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5B9BD5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6848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5B9BD5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 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8" w:space="0" w:color="5B9BD5"/>
              <w:left w:val="single" w:sz="8" w:space="0" w:color="auto"/>
              <w:bottom w:val="single" w:sz="8" w:space="0" w:color="5B9BD5"/>
              <w:right w:val="single" w:sz="8" w:space="0" w:color="5B9BD5"/>
            </w:tcBorders>
            <w:shd w:val="clear" w:color="000000" w:fill="5B9BD5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Total</w:t>
            </w:r>
          </w:p>
        </w:tc>
      </w:tr>
      <w:tr w:rsidR="00072E5D" w:rsidRPr="00DE5540" w:rsidTr="00954B95">
        <w:trPr>
          <w:gridAfter w:val="2"/>
          <w:wAfter w:w="2115" w:type="dxa"/>
          <w:trHeight w:val="960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6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auto"/>
            </w:tcBorders>
            <w:vAlign w:val="center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810" w:type="dxa"/>
            <w:vMerge/>
            <w:tcBorders>
              <w:top w:val="single" w:sz="8" w:space="0" w:color="5B9BD5"/>
              <w:left w:val="single" w:sz="8" w:space="0" w:color="auto"/>
              <w:bottom w:val="single" w:sz="8" w:space="0" w:color="5B9BD5"/>
              <w:right w:val="single" w:sz="8" w:space="0" w:color="auto"/>
            </w:tcBorders>
            <w:vAlign w:val="center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636" w:type="dxa"/>
            <w:tcBorders>
              <w:top w:val="single" w:sz="8" w:space="0" w:color="5B9BD5"/>
              <w:left w:val="nil"/>
              <w:bottom w:val="nil"/>
              <w:right w:val="single" w:sz="8" w:space="0" w:color="auto"/>
            </w:tcBorders>
            <w:shd w:val="clear" w:color="000000" w:fill="5B9BD5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Abierto</w:t>
            </w:r>
          </w:p>
        </w:tc>
        <w:tc>
          <w:tcPr>
            <w:tcW w:w="1716" w:type="dxa"/>
            <w:tcBorders>
              <w:top w:val="single" w:sz="8" w:space="0" w:color="5B9BD5"/>
              <w:left w:val="nil"/>
              <w:bottom w:val="nil"/>
              <w:right w:val="single" w:sz="8" w:space="0" w:color="auto"/>
            </w:tcBorders>
            <w:shd w:val="clear" w:color="000000" w:fill="5B9BD5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Cerrado</w:t>
            </w:r>
          </w:p>
        </w:tc>
        <w:tc>
          <w:tcPr>
            <w:tcW w:w="1216" w:type="dxa"/>
            <w:tcBorders>
              <w:top w:val="single" w:sz="8" w:space="0" w:color="5B9BD5"/>
              <w:left w:val="nil"/>
              <w:bottom w:val="nil"/>
              <w:right w:val="single" w:sz="8" w:space="0" w:color="auto"/>
            </w:tcBorders>
            <w:shd w:val="clear" w:color="000000" w:fill="5B9BD5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Proceso</w:t>
            </w:r>
          </w:p>
        </w:tc>
        <w:tc>
          <w:tcPr>
            <w:tcW w:w="6848" w:type="dxa"/>
            <w:tcBorders>
              <w:top w:val="single" w:sz="8" w:space="0" w:color="5B9BD5"/>
              <w:left w:val="nil"/>
              <w:bottom w:val="nil"/>
              <w:right w:val="single" w:sz="8" w:space="0" w:color="000000"/>
            </w:tcBorders>
            <w:shd w:val="clear" w:color="000000" w:fill="5B9BD5"/>
            <w:vAlign w:val="center"/>
            <w:hideMark/>
          </w:tcPr>
          <w:p w:rsidR="004F5884" w:rsidRPr="004F5884" w:rsidRDefault="00CE7219" w:rsidP="00CE7219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  </w:t>
            </w:r>
            <w:r w:rsidR="004F5884"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Declinado</w:t>
            </w:r>
          </w:p>
        </w:tc>
        <w:tc>
          <w:tcPr>
            <w:tcW w:w="1559" w:type="dxa"/>
            <w:gridSpan w:val="3"/>
            <w:vMerge/>
            <w:tcBorders>
              <w:top w:val="single" w:sz="8" w:space="0" w:color="5B9BD5"/>
              <w:left w:val="single" w:sz="8" w:space="0" w:color="auto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4F5884" w:rsidRPr="004F5884" w:rsidRDefault="004F5884" w:rsidP="00DE5540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</w:tr>
      <w:tr w:rsidR="00072E5D" w:rsidRPr="00DE5540" w:rsidTr="00954B95">
        <w:trPr>
          <w:gridAfter w:val="2"/>
          <w:wAfter w:w="2115" w:type="dxa"/>
          <w:trHeight w:val="330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954B95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Quejas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848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CE7219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559" w:type="dxa"/>
            <w:gridSpan w:val="3"/>
            <w:tcBorders>
              <w:top w:val="single" w:sz="8" w:space="0" w:color="5B9BD5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072E5D" w:rsidRPr="00DE5540" w:rsidTr="00954B95">
        <w:trPr>
          <w:gridAfter w:val="2"/>
          <w:wAfter w:w="2115" w:type="dxa"/>
          <w:trHeight w:val="330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954B95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Reclamaciones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848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CE7219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072E5D" w:rsidRPr="00DE5540" w:rsidTr="00954B95">
        <w:trPr>
          <w:gridAfter w:val="2"/>
          <w:wAfter w:w="2115" w:type="dxa"/>
          <w:trHeight w:val="345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954B95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Sugerencias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848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CE7219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072E5D" w:rsidRPr="00DE5540" w:rsidTr="00954B95">
        <w:trPr>
          <w:gridAfter w:val="2"/>
          <w:wAfter w:w="2115" w:type="dxa"/>
          <w:trHeight w:val="285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954B95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Denuncias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848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CE7219">
            <w:pPr>
              <w:ind w:left="709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  <w:tr w:rsidR="00072E5D" w:rsidRPr="00DE5540" w:rsidTr="00954B95">
        <w:trPr>
          <w:gridAfter w:val="2"/>
          <w:wAfter w:w="2115" w:type="dxa"/>
          <w:trHeight w:val="645"/>
        </w:trPr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954B95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proofErr w:type="gramStart"/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Total</w:t>
            </w:r>
            <w:proofErr w:type="gramEnd"/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 xml:space="preserve"> del Trimestre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6848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CE7219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4F5884" w:rsidRPr="004F5884" w:rsidRDefault="004F5884" w:rsidP="00DE5540">
            <w:pPr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</w:pPr>
            <w:r w:rsidRPr="004F588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s-419" w:eastAsia="es-419"/>
              </w:rPr>
              <w:t>0</w:t>
            </w:r>
          </w:p>
        </w:tc>
      </w:tr>
    </w:tbl>
    <w:p w:rsidR="004F5884" w:rsidRPr="00DE5540" w:rsidRDefault="004F5884" w:rsidP="00DE5540">
      <w:pPr>
        <w:ind w:left="709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</w:pPr>
    </w:p>
    <w:p w:rsidR="00DB4674" w:rsidRPr="00DE5540" w:rsidRDefault="00DB4674" w:rsidP="00DE5540">
      <w:pPr>
        <w:pStyle w:val="Prrafodelista"/>
        <w:ind w:left="709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</w:pPr>
    </w:p>
    <w:p w:rsidR="00F85962" w:rsidRPr="00DE5540" w:rsidRDefault="00F85962" w:rsidP="00DE5540">
      <w:pPr>
        <w:pStyle w:val="Prrafodelista"/>
        <w:numPr>
          <w:ilvl w:val="0"/>
          <w:numId w:val="32"/>
        </w:numPr>
        <w:ind w:left="709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</w:pPr>
      <w:r w:rsidRPr="00DE5540"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  <w:t xml:space="preserve">Resultados </w:t>
      </w:r>
      <w:proofErr w:type="gramStart"/>
      <w:r w:rsidRPr="00DE5540"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  <w:t xml:space="preserve">sistema </w:t>
      </w:r>
      <w:r w:rsidR="00D97D2C" w:rsidRPr="00DE5540"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  <w:t xml:space="preserve"> Línea</w:t>
      </w:r>
      <w:proofErr w:type="gramEnd"/>
      <w:r w:rsidR="00D97D2C" w:rsidRPr="00DE5540">
        <w:rPr>
          <w:rFonts w:ascii="Times New Roman" w:hAnsi="Times New Roman" w:cs="Times New Roman"/>
          <w:b/>
          <w:color w:val="002060"/>
          <w:sz w:val="24"/>
          <w:szCs w:val="24"/>
          <w:lang w:val="es-ES"/>
        </w:rPr>
        <w:t xml:space="preserve"> 311</w:t>
      </w:r>
    </w:p>
    <w:p w:rsidR="00F85962" w:rsidRPr="00DE5540" w:rsidRDefault="00D97D2C" w:rsidP="00D528B8">
      <w:pPr>
        <w:pStyle w:val="Prrafodelista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  <w:lang w:val="es-ES"/>
        </w:rPr>
      </w:pPr>
      <w:r w:rsidRPr="00DE5540">
        <w:rPr>
          <w:rFonts w:ascii="Times New Roman" w:hAnsi="Times New Roman" w:cs="Times New Roman"/>
          <w:color w:val="002060"/>
          <w:sz w:val="24"/>
          <w:szCs w:val="24"/>
          <w:lang w:val="es-ES"/>
        </w:rPr>
        <w:t xml:space="preserve">En lo que respecta a la línea 311 </w:t>
      </w:r>
      <w:r w:rsidR="00F85962" w:rsidRPr="00DE5540">
        <w:rPr>
          <w:rFonts w:ascii="Times New Roman" w:hAnsi="Times New Roman" w:cs="Times New Roman"/>
          <w:color w:val="002060"/>
          <w:sz w:val="24"/>
          <w:szCs w:val="24"/>
          <w:lang w:val="es-ES"/>
        </w:rPr>
        <w:t xml:space="preserve">del sistema de quejas, reclamos y sugerencias </w:t>
      </w:r>
      <w:r w:rsidRPr="00DE5540">
        <w:rPr>
          <w:rFonts w:ascii="Times New Roman" w:hAnsi="Times New Roman" w:cs="Times New Roman"/>
          <w:color w:val="002060"/>
          <w:sz w:val="24"/>
          <w:szCs w:val="24"/>
          <w:lang w:val="es-ES"/>
        </w:rPr>
        <w:t>no hemos recibido solicitudes a través de este canal, durante este año 2022.</w:t>
      </w:r>
    </w:p>
    <w:p w:rsidR="00F85962" w:rsidRPr="00DE5540" w:rsidRDefault="00F85962" w:rsidP="00D528B8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eastAsia="MS Mincho" w:hAnsi="Times New Roman" w:cs="Times New Roman"/>
          <w:iCs/>
          <w:color w:val="002060"/>
          <w:sz w:val="24"/>
          <w:szCs w:val="24"/>
        </w:rPr>
      </w:pPr>
    </w:p>
    <w:p w:rsidR="006D69A0" w:rsidRPr="00DD17E4" w:rsidRDefault="006D69A0" w:rsidP="006D69A0">
      <w:pPr>
        <w:pStyle w:val="Prrafodelista"/>
        <w:spacing w:line="360" w:lineRule="auto"/>
        <w:jc w:val="both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</w:p>
    <w:sectPr w:rsidR="006D69A0" w:rsidRPr="00DD17E4" w:rsidSect="00892ABD">
      <w:headerReference w:type="default" r:id="rId20"/>
      <w:footerReference w:type="default" r:id="rId2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671" w:rsidRDefault="00302671" w:rsidP="00E30A6A">
      <w:r>
        <w:separator/>
      </w:r>
    </w:p>
  </w:endnote>
  <w:endnote w:type="continuationSeparator" w:id="0">
    <w:p w:rsidR="00302671" w:rsidRDefault="00302671" w:rsidP="00E3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6126664"/>
      <w:docPartObj>
        <w:docPartGallery w:val="Page Numbers (Bottom of Page)"/>
        <w:docPartUnique/>
      </w:docPartObj>
    </w:sdtPr>
    <w:sdtEndPr/>
    <w:sdtContent>
      <w:p w:rsidR="00343F28" w:rsidRDefault="00343F28" w:rsidP="00343F2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10191">
          <w:rPr>
            <w:noProof/>
            <w:lang w:val="es-ES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7728720"/>
      <w:docPartObj>
        <w:docPartGallery w:val="Page Numbers (Bottom of Page)"/>
        <w:docPartUnique/>
      </w:docPartObj>
    </w:sdtPr>
    <w:sdtEndPr/>
    <w:sdtContent>
      <w:p w:rsidR="00343F28" w:rsidRDefault="00343F28" w:rsidP="00343F28">
        <w:pPr>
          <w:pStyle w:val="Piedepgina"/>
        </w:pPr>
        <w:r w:rsidRPr="00410191">
          <w:rPr>
            <w:rFonts w:asciiTheme="majorHAnsi" w:eastAsiaTheme="majorEastAsia" w:hAnsiTheme="majorHAnsi" w:cstheme="majorBidi"/>
            <w:noProof/>
            <w:lang w:val="es-419" w:eastAsia="es-419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15C70564" wp14:editId="0F2685FA">
                  <wp:simplePos x="0" y="0"/>
                  <wp:positionH relativeFrom="margin">
                    <wp:align>center</wp:align>
                  </wp:positionH>
                  <wp:positionV relativeFrom="bottomMargin">
                    <wp:posOffset>256112</wp:posOffset>
                  </wp:positionV>
                  <wp:extent cx="7753350" cy="190500"/>
                  <wp:effectExtent l="0" t="0" r="19050" b="0"/>
                  <wp:wrapNone/>
                  <wp:docPr id="141" name="Grupo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3F28" w:rsidRDefault="00343F28" w:rsidP="00343F2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414264">
                                  <w:rPr>
                                    <w:noProof/>
                                    <w:color w:val="8C8C8C" w:themeColor="background1" w:themeShade="8C"/>
                                    <w:lang w:val="es-ES"/>
                                  </w:rPr>
                                  <w:t>3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4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5C70564" id="Grupo 141" o:spid="_x0000_s1027" style="position:absolute;margin-left:0;margin-top:20.15pt;width:610.5pt;height:15pt;z-index:251663360;mso-width-percent:1000;mso-position-horizontal:center;mso-position-horizontal-relative:margin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:rsidR="00343F28" w:rsidRDefault="00343F28" w:rsidP="00343F2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414264">
                            <w:rPr>
                              <w:noProof/>
                              <w:color w:val="8C8C8C" w:themeColor="background1" w:themeShade="8C"/>
                              <w:lang w:val="es-ES"/>
                            </w:rPr>
                            <w:t>3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" strokecolor="#a5a5a5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" adj="20904" strokecolor="#a5a5a5"/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40"/>
      <w:gridCol w:w="2798"/>
    </w:tblGrid>
    <w:tr w:rsidR="00343F28" w:rsidTr="00113FC7">
      <w:trPr>
        <w:trHeight w:hRule="exact" w:val="115"/>
        <w:jc w:val="center"/>
      </w:trPr>
      <w:tc>
        <w:tcPr>
          <w:tcW w:w="5812" w:type="dxa"/>
          <w:shd w:val="clear" w:color="auto" w:fill="5B9BD5" w:themeFill="accent1"/>
          <w:tcMar>
            <w:top w:w="0" w:type="dxa"/>
            <w:bottom w:w="0" w:type="dxa"/>
          </w:tcMar>
        </w:tcPr>
        <w:p w:rsidR="00343F28" w:rsidRDefault="00343F28">
          <w:pPr>
            <w:pStyle w:val="Encabezado"/>
            <w:rPr>
              <w:caps/>
              <w:sz w:val="18"/>
            </w:rPr>
          </w:pPr>
        </w:p>
      </w:tc>
      <w:tc>
        <w:tcPr>
          <w:tcW w:w="2692" w:type="dxa"/>
          <w:shd w:val="clear" w:color="auto" w:fill="5B9BD5" w:themeFill="accent1"/>
          <w:tcMar>
            <w:top w:w="0" w:type="dxa"/>
            <w:bottom w:w="0" w:type="dxa"/>
          </w:tcMar>
        </w:tcPr>
        <w:p w:rsidR="00343F28" w:rsidRDefault="00343F28">
          <w:pPr>
            <w:pStyle w:val="Encabezado"/>
            <w:jc w:val="right"/>
            <w:rPr>
              <w:caps/>
              <w:sz w:val="18"/>
            </w:rPr>
          </w:pPr>
        </w:p>
      </w:tc>
    </w:tr>
    <w:tr w:rsidR="00343F28" w:rsidTr="00113FC7">
      <w:trPr>
        <w:jc w:val="center"/>
      </w:trPr>
      <w:sdt>
        <w:sdtPr>
          <w:rPr>
            <w:b/>
            <w:caps/>
            <w:color w:val="2F5496" w:themeColor="accent5" w:themeShade="BF"/>
            <w:sz w:val="18"/>
            <w:szCs w:val="18"/>
          </w:rPr>
          <w:alias w:val="Autor"/>
          <w:tag w:val=""/>
          <w:id w:val="1534151868"/>
          <w:placeholder>
            <w:docPart w:val="103B7C36EE6E429CBD639E73D1E64AB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812" w:type="dxa"/>
              <w:shd w:val="clear" w:color="auto" w:fill="auto"/>
              <w:vAlign w:val="center"/>
            </w:tcPr>
            <w:p w:rsidR="00343F28" w:rsidRDefault="00343F28" w:rsidP="00693417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13FC7">
                <w:rPr>
                  <w:b/>
                  <w:caps/>
                  <w:color w:val="2F5496" w:themeColor="accent5" w:themeShade="BF"/>
                  <w:sz w:val="18"/>
                  <w:szCs w:val="18"/>
                </w:rPr>
                <w:t xml:space="preserve">Memoria </w:t>
              </w:r>
              <w:r>
                <w:rPr>
                  <w:b/>
                  <w:caps/>
                  <w:color w:val="2F5496" w:themeColor="accent5" w:themeShade="BF"/>
                  <w:sz w:val="18"/>
                  <w:szCs w:val="18"/>
                </w:rPr>
                <w:t xml:space="preserve">Anual </w:t>
              </w:r>
              <w:r w:rsidRPr="00113FC7">
                <w:rPr>
                  <w:b/>
                  <w:caps/>
                  <w:color w:val="2F5496" w:themeColor="accent5" w:themeShade="BF"/>
                  <w:sz w:val="18"/>
                  <w:szCs w:val="18"/>
                </w:rPr>
                <w:t>2022</w:t>
              </w:r>
              <w:r>
                <w:rPr>
                  <w:b/>
                  <w:caps/>
                  <w:color w:val="2F5496" w:themeColor="accent5" w:themeShade="BF"/>
                  <w:sz w:val="18"/>
                  <w:szCs w:val="18"/>
                </w:rPr>
                <w:t>,</w:t>
              </w:r>
              <w:r w:rsidRPr="00113FC7">
                <w:rPr>
                  <w:b/>
                  <w:caps/>
                  <w:color w:val="2F5496" w:themeColor="accent5" w:themeShade="BF"/>
                  <w:sz w:val="18"/>
                  <w:szCs w:val="18"/>
                </w:rPr>
                <w:t xml:space="preserve"> dIRECCIÓN DE aN</w:t>
              </w:r>
              <w:r>
                <w:rPr>
                  <w:b/>
                  <w:caps/>
                  <w:color w:val="2F5496" w:themeColor="accent5" w:themeShade="BF"/>
                  <w:sz w:val="18"/>
                  <w:szCs w:val="18"/>
                </w:rPr>
                <w:t>Á</w:t>
              </w:r>
              <w:r w:rsidRPr="00113FC7">
                <w:rPr>
                  <w:b/>
                  <w:caps/>
                  <w:color w:val="2F5496" w:themeColor="accent5" w:themeShade="BF"/>
                  <w:sz w:val="18"/>
                  <w:szCs w:val="18"/>
                </w:rPr>
                <w:t>LISIS DE LA iNFORMACIÓN FINANCIERA</w:t>
              </w:r>
            </w:p>
          </w:tc>
        </w:sdtContent>
      </w:sdt>
      <w:tc>
        <w:tcPr>
          <w:tcW w:w="2692" w:type="dxa"/>
          <w:shd w:val="clear" w:color="auto" w:fill="auto"/>
          <w:vAlign w:val="center"/>
        </w:tcPr>
        <w:p w:rsidR="00343F28" w:rsidRPr="00113FC7" w:rsidRDefault="00343F28">
          <w:pPr>
            <w:pStyle w:val="Piedepgina"/>
            <w:jc w:val="right"/>
            <w:rPr>
              <w:b/>
              <w:caps/>
              <w:color w:val="808080" w:themeColor="background1" w:themeShade="80"/>
              <w:sz w:val="18"/>
              <w:szCs w:val="18"/>
            </w:rPr>
          </w:pPr>
          <w:r w:rsidRPr="00113FC7">
            <w:rPr>
              <w:b/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113FC7">
            <w:rPr>
              <w:b/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113FC7">
            <w:rPr>
              <w:b/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CE7219" w:rsidRPr="00CE7219">
            <w:rPr>
              <w:b/>
              <w:caps/>
              <w:noProof/>
              <w:color w:val="808080" w:themeColor="background1" w:themeShade="80"/>
              <w:sz w:val="18"/>
              <w:szCs w:val="18"/>
              <w:lang w:val="es-ES"/>
            </w:rPr>
            <w:t>9</w:t>
          </w:r>
          <w:r w:rsidRPr="00113FC7">
            <w:rPr>
              <w:b/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343F28" w:rsidRDefault="00343F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671" w:rsidRDefault="00302671" w:rsidP="00E30A6A">
      <w:r>
        <w:separator/>
      </w:r>
    </w:p>
  </w:footnote>
  <w:footnote w:type="continuationSeparator" w:id="0">
    <w:p w:rsidR="00302671" w:rsidRDefault="00302671" w:rsidP="00E30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F28" w:rsidRPr="00A01E59" w:rsidRDefault="00343F28" w:rsidP="00343F28">
    <w:pPr>
      <w:pStyle w:val="Sinespaciado"/>
      <w:spacing w:after="240"/>
      <w:ind w:right="-630"/>
      <w:jc w:val="right"/>
      <w:rPr>
        <w:rFonts w:eastAsiaTheme="majorEastAsia" w:cs="Segoe UI Light"/>
        <w:sz w:val="20"/>
        <w:szCs w:val="72"/>
        <w:lang w:val="es-DO"/>
      </w:rPr>
    </w:pPr>
    <w:r w:rsidRPr="00A01E59">
      <w:rPr>
        <w:rFonts w:eastAsiaTheme="majorEastAsia" w:cs="Segoe UI Light"/>
        <w:noProof/>
        <w:sz w:val="20"/>
        <w:szCs w:val="72"/>
        <w:lang w:val="es-419" w:eastAsia="es-419"/>
      </w:rPr>
      <w:drawing>
        <wp:anchor distT="0" distB="0" distL="114300" distR="114300" simplePos="0" relativeHeight="251661312" behindDoc="0" locked="0" layoutInCell="1" allowOverlap="1" wp14:anchorId="02F0A82E" wp14:editId="65708EA7">
          <wp:simplePos x="0" y="0"/>
          <wp:positionH relativeFrom="margin">
            <wp:posOffset>260713</wp:posOffset>
          </wp:positionH>
          <wp:positionV relativeFrom="paragraph">
            <wp:posOffset>-177800</wp:posOffset>
          </wp:positionV>
          <wp:extent cx="744279" cy="744279"/>
          <wp:effectExtent l="0" t="0" r="0" b="0"/>
          <wp:wrapNone/>
          <wp:docPr id="5" name="Imagen 5" descr="Dirección General de Contabilidad Gubernamental (DIGECOG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rección General de Contabilidad Gubernamental (DIGECOG ...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79" cy="74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E59">
      <w:rPr>
        <w:rFonts w:eastAsiaTheme="majorEastAsia" w:cs="Segoe UI Light"/>
        <w:sz w:val="20"/>
        <w:szCs w:val="72"/>
        <w:lang w:val="es-DO"/>
      </w:rPr>
      <w:t xml:space="preserve">División de Contabilidad Financiera del Gobierno Central                                                                                                          </w:t>
    </w:r>
  </w:p>
  <w:p w:rsidR="00343F28" w:rsidRDefault="00343F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F28" w:rsidRPr="00A01E59" w:rsidRDefault="00343F28" w:rsidP="00343F28">
    <w:pPr>
      <w:pStyle w:val="Sinespaciado"/>
      <w:spacing w:after="240"/>
      <w:ind w:right="-270"/>
      <w:jc w:val="right"/>
      <w:rPr>
        <w:rFonts w:eastAsiaTheme="majorEastAsia" w:cs="Segoe UI Light"/>
        <w:sz w:val="20"/>
        <w:szCs w:val="72"/>
        <w:lang w:val="es-DO"/>
      </w:rPr>
    </w:pPr>
    <w:r w:rsidRPr="00A01E59">
      <w:rPr>
        <w:rFonts w:eastAsiaTheme="majorEastAsia" w:cs="Segoe UI Light"/>
        <w:noProof/>
        <w:sz w:val="20"/>
        <w:szCs w:val="72"/>
        <w:lang w:val="es-419" w:eastAsia="es-419"/>
      </w:rPr>
      <w:drawing>
        <wp:anchor distT="0" distB="0" distL="114300" distR="114300" simplePos="0" relativeHeight="251662336" behindDoc="0" locked="0" layoutInCell="1" allowOverlap="1" wp14:anchorId="2A1D8160" wp14:editId="48F90F26">
          <wp:simplePos x="0" y="0"/>
          <wp:positionH relativeFrom="margin">
            <wp:posOffset>35082</wp:posOffset>
          </wp:positionH>
          <wp:positionV relativeFrom="paragraph">
            <wp:posOffset>-213426</wp:posOffset>
          </wp:positionV>
          <wp:extent cx="744279" cy="744279"/>
          <wp:effectExtent l="0" t="0" r="0" b="0"/>
          <wp:wrapNone/>
          <wp:docPr id="6" name="Imagen 6" descr="Dirección General de Contabilidad Gubernamental (DIGECOG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rección General de Contabilidad Gubernamental (DIGECOG ...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79" cy="74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E59">
      <w:rPr>
        <w:rFonts w:eastAsiaTheme="majorEastAsia" w:cs="Segoe UI Light"/>
        <w:sz w:val="20"/>
        <w:szCs w:val="72"/>
        <w:lang w:val="es-DO"/>
      </w:rPr>
      <w:t>División de Contabilidad Financiera del Gobierno Central                                                                                                          Identificación de Necesidades</w:t>
    </w:r>
  </w:p>
  <w:p w:rsidR="00343F28" w:rsidRDefault="00343F2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F28" w:rsidRDefault="00343F28">
    <w:pPr>
      <w:pStyle w:val="Encabezado"/>
    </w:pPr>
  </w:p>
  <w:p w:rsidR="00343F28" w:rsidRDefault="00343F28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F28" w:rsidRDefault="00343F28">
    <w:pPr>
      <w:pStyle w:val="Encabezado"/>
    </w:pPr>
    <w:r w:rsidRPr="00AC7C44">
      <w:rPr>
        <w:rFonts w:ascii="Trebuchet MS" w:hAnsi="Trebuchet MS"/>
        <w:b/>
        <w:noProof/>
        <w:lang w:val="es-419" w:eastAsia="es-419"/>
      </w:rPr>
      <w:drawing>
        <wp:anchor distT="0" distB="0" distL="114300" distR="114300" simplePos="0" relativeHeight="251659264" behindDoc="0" locked="0" layoutInCell="1" allowOverlap="1" wp14:anchorId="73B29ED8" wp14:editId="281ACF76">
          <wp:simplePos x="0" y="0"/>
          <wp:positionH relativeFrom="margin">
            <wp:posOffset>2310764</wp:posOffset>
          </wp:positionH>
          <wp:positionV relativeFrom="paragraph">
            <wp:posOffset>-335280</wp:posOffset>
          </wp:positionV>
          <wp:extent cx="1704975" cy="1253130"/>
          <wp:effectExtent l="0" t="0" r="0" b="0"/>
          <wp:wrapNone/>
          <wp:docPr id="8" name="Imagen 8" descr="C:\Users\wandy.hierro\Desktop\Logo Nuevo DIGECOG\Logo -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andy.hierro\Desktop\Logo Nuevo DIGECOG\Logo - Centrad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90" cy="1260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3F28" w:rsidRDefault="00343F28">
    <w:pPr>
      <w:pStyle w:val="Encabezado"/>
    </w:pPr>
  </w:p>
  <w:p w:rsidR="00343F28" w:rsidRDefault="00343F28">
    <w:pPr>
      <w:pStyle w:val="Encabezado"/>
    </w:pPr>
  </w:p>
  <w:p w:rsidR="00343F28" w:rsidRDefault="00343F28">
    <w:pPr>
      <w:pStyle w:val="Encabezado"/>
    </w:pPr>
  </w:p>
  <w:p w:rsidR="00343F28" w:rsidRDefault="00343F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567"/>
      </v:shape>
    </w:pict>
  </w:numPicBullet>
  <w:abstractNum w:abstractNumId="0" w15:restartNumberingAfterBreak="0">
    <w:nsid w:val="00253C1B"/>
    <w:multiLevelType w:val="hybridMultilevel"/>
    <w:tmpl w:val="23C82B8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61999"/>
    <w:multiLevelType w:val="hybridMultilevel"/>
    <w:tmpl w:val="7A883712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D56FA"/>
    <w:multiLevelType w:val="hybridMultilevel"/>
    <w:tmpl w:val="E4C874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17E48"/>
    <w:multiLevelType w:val="hybridMultilevel"/>
    <w:tmpl w:val="B75CBEA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52924"/>
    <w:multiLevelType w:val="hybridMultilevel"/>
    <w:tmpl w:val="FE7C9D18"/>
    <w:lvl w:ilvl="0" w:tplc="D038751E">
      <w:start w:val="1"/>
      <w:numFmt w:val="decimal"/>
      <w:lvlText w:val="%1.)"/>
      <w:lvlJc w:val="left"/>
      <w:pPr>
        <w:ind w:left="1065" w:hanging="360"/>
      </w:pPr>
    </w:lvl>
    <w:lvl w:ilvl="1" w:tplc="40464A92">
      <w:start w:val="1"/>
      <w:numFmt w:val="lowerLetter"/>
      <w:lvlText w:val="%2."/>
      <w:lvlJc w:val="left"/>
      <w:pPr>
        <w:ind w:left="1785" w:hanging="360"/>
      </w:pPr>
      <w:rPr>
        <w:color w:val="auto"/>
      </w:rPr>
    </w:lvl>
    <w:lvl w:ilvl="2" w:tplc="1C0A001B">
      <w:start w:val="1"/>
      <w:numFmt w:val="lowerRoman"/>
      <w:lvlText w:val="%3."/>
      <w:lvlJc w:val="right"/>
      <w:pPr>
        <w:ind w:left="2505" w:hanging="180"/>
      </w:pPr>
    </w:lvl>
    <w:lvl w:ilvl="3" w:tplc="1C0A000F">
      <w:start w:val="1"/>
      <w:numFmt w:val="decimal"/>
      <w:lvlText w:val="%4."/>
      <w:lvlJc w:val="left"/>
      <w:pPr>
        <w:ind w:left="3225" w:hanging="360"/>
      </w:pPr>
    </w:lvl>
    <w:lvl w:ilvl="4" w:tplc="1C0A0019">
      <w:start w:val="1"/>
      <w:numFmt w:val="lowerLetter"/>
      <w:lvlText w:val="%5."/>
      <w:lvlJc w:val="left"/>
      <w:pPr>
        <w:ind w:left="3945" w:hanging="360"/>
      </w:pPr>
    </w:lvl>
    <w:lvl w:ilvl="5" w:tplc="1C0A001B">
      <w:start w:val="1"/>
      <w:numFmt w:val="lowerRoman"/>
      <w:lvlText w:val="%6."/>
      <w:lvlJc w:val="right"/>
      <w:pPr>
        <w:ind w:left="4665" w:hanging="180"/>
      </w:pPr>
    </w:lvl>
    <w:lvl w:ilvl="6" w:tplc="1C0A000F">
      <w:start w:val="1"/>
      <w:numFmt w:val="decimal"/>
      <w:lvlText w:val="%7."/>
      <w:lvlJc w:val="left"/>
      <w:pPr>
        <w:ind w:left="5385" w:hanging="360"/>
      </w:pPr>
    </w:lvl>
    <w:lvl w:ilvl="7" w:tplc="1C0A0019">
      <w:start w:val="1"/>
      <w:numFmt w:val="lowerLetter"/>
      <w:lvlText w:val="%8."/>
      <w:lvlJc w:val="left"/>
      <w:pPr>
        <w:ind w:left="6105" w:hanging="360"/>
      </w:pPr>
    </w:lvl>
    <w:lvl w:ilvl="8" w:tplc="1C0A001B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543633E"/>
    <w:multiLevelType w:val="hybridMultilevel"/>
    <w:tmpl w:val="01289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476F1"/>
    <w:multiLevelType w:val="hybridMultilevel"/>
    <w:tmpl w:val="8E4EF17E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8F5E3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D1E3B41"/>
    <w:multiLevelType w:val="hybridMultilevel"/>
    <w:tmpl w:val="40E2AFF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52F0A"/>
    <w:multiLevelType w:val="hybridMultilevel"/>
    <w:tmpl w:val="7B18EA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166DC"/>
    <w:multiLevelType w:val="hybridMultilevel"/>
    <w:tmpl w:val="50B007F2"/>
    <w:lvl w:ilvl="0" w:tplc="5D726E42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C003D"/>
    <w:multiLevelType w:val="hybridMultilevel"/>
    <w:tmpl w:val="A82C2E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B0AFE"/>
    <w:multiLevelType w:val="hybridMultilevel"/>
    <w:tmpl w:val="E4C62A1E"/>
    <w:lvl w:ilvl="0" w:tplc="1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0707BC1"/>
    <w:multiLevelType w:val="hybridMultilevel"/>
    <w:tmpl w:val="B99072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2741D"/>
    <w:multiLevelType w:val="hybridMultilevel"/>
    <w:tmpl w:val="C0869082"/>
    <w:lvl w:ilvl="0" w:tplc="5E4E5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EF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D80A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0CF6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0E00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182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647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12B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8005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920562"/>
    <w:multiLevelType w:val="hybridMultilevel"/>
    <w:tmpl w:val="8DC4295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8328D"/>
    <w:multiLevelType w:val="multilevel"/>
    <w:tmpl w:val="1D1E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CF079D"/>
    <w:multiLevelType w:val="hybridMultilevel"/>
    <w:tmpl w:val="6270005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A0D11"/>
    <w:multiLevelType w:val="hybridMultilevel"/>
    <w:tmpl w:val="FFE8F3F4"/>
    <w:lvl w:ilvl="0" w:tplc="6BDA18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E0D0C"/>
    <w:multiLevelType w:val="hybridMultilevel"/>
    <w:tmpl w:val="62FCF42A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0E70A0"/>
    <w:multiLevelType w:val="hybridMultilevel"/>
    <w:tmpl w:val="DA1012AE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751B6B"/>
    <w:multiLevelType w:val="hybridMultilevel"/>
    <w:tmpl w:val="3A18F7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973EE9"/>
    <w:multiLevelType w:val="hybridMultilevel"/>
    <w:tmpl w:val="79648FDE"/>
    <w:lvl w:ilvl="0" w:tplc="BAB43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9818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24E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89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563D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B604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02A0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8478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B45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F0346B"/>
    <w:multiLevelType w:val="multilevel"/>
    <w:tmpl w:val="4DC28DE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64916C1D"/>
    <w:multiLevelType w:val="multilevel"/>
    <w:tmpl w:val="4502BD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6CB3537A"/>
    <w:multiLevelType w:val="hybridMultilevel"/>
    <w:tmpl w:val="58842ED6"/>
    <w:lvl w:ilvl="0" w:tplc="2A0A4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9A65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D412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F2FD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E8E6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C80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5CC2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D48E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5278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5C0500"/>
    <w:multiLevelType w:val="hybridMultilevel"/>
    <w:tmpl w:val="04625F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A0460"/>
    <w:multiLevelType w:val="hybridMultilevel"/>
    <w:tmpl w:val="F05A5C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03933"/>
    <w:multiLevelType w:val="hybridMultilevel"/>
    <w:tmpl w:val="23C23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8A5DCB"/>
    <w:multiLevelType w:val="hybridMultilevel"/>
    <w:tmpl w:val="58D43C30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105FC8"/>
    <w:multiLevelType w:val="hybridMultilevel"/>
    <w:tmpl w:val="7D489C78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045DF"/>
    <w:multiLevelType w:val="hybridMultilevel"/>
    <w:tmpl w:val="6E94872C"/>
    <w:lvl w:ilvl="0" w:tplc="2FF4E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105E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27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B632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9A09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F82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4490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549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2A39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766E18"/>
    <w:multiLevelType w:val="hybridMultilevel"/>
    <w:tmpl w:val="D62E6486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</w:num>
  <w:num w:numId="4">
    <w:abstractNumId w:val="28"/>
  </w:num>
  <w:num w:numId="5">
    <w:abstractNumId w:val="26"/>
  </w:num>
  <w:num w:numId="6">
    <w:abstractNumId w:val="27"/>
  </w:num>
  <w:num w:numId="7">
    <w:abstractNumId w:val="29"/>
  </w:num>
  <w:num w:numId="8">
    <w:abstractNumId w:val="31"/>
  </w:num>
  <w:num w:numId="9">
    <w:abstractNumId w:val="22"/>
  </w:num>
  <w:num w:numId="10">
    <w:abstractNumId w:val="14"/>
  </w:num>
  <w:num w:numId="11">
    <w:abstractNumId w:val="25"/>
  </w:num>
  <w:num w:numId="12">
    <w:abstractNumId w:val="9"/>
  </w:num>
  <w:num w:numId="13">
    <w:abstractNumId w:val="17"/>
  </w:num>
  <w:num w:numId="14">
    <w:abstractNumId w:val="0"/>
  </w:num>
  <w:num w:numId="15">
    <w:abstractNumId w:val="6"/>
  </w:num>
  <w:num w:numId="16">
    <w:abstractNumId w:val="7"/>
  </w:num>
  <w:num w:numId="17">
    <w:abstractNumId w:val="4"/>
  </w:num>
  <w:num w:numId="18">
    <w:abstractNumId w:val="24"/>
  </w:num>
  <w:num w:numId="19">
    <w:abstractNumId w:val="23"/>
  </w:num>
  <w:num w:numId="20">
    <w:abstractNumId w:val="19"/>
  </w:num>
  <w:num w:numId="21">
    <w:abstractNumId w:val="18"/>
  </w:num>
  <w:num w:numId="22">
    <w:abstractNumId w:val="8"/>
  </w:num>
  <w:num w:numId="23">
    <w:abstractNumId w:val="2"/>
  </w:num>
  <w:num w:numId="24">
    <w:abstractNumId w:val="21"/>
  </w:num>
  <w:num w:numId="25">
    <w:abstractNumId w:val="13"/>
  </w:num>
  <w:num w:numId="26">
    <w:abstractNumId w:val="16"/>
  </w:num>
  <w:num w:numId="27">
    <w:abstractNumId w:val="20"/>
  </w:num>
  <w:num w:numId="28">
    <w:abstractNumId w:val="3"/>
  </w:num>
  <w:num w:numId="29">
    <w:abstractNumId w:val="32"/>
  </w:num>
  <w:num w:numId="30">
    <w:abstractNumId w:val="1"/>
  </w:num>
  <w:num w:numId="31">
    <w:abstractNumId w:val="10"/>
  </w:num>
  <w:num w:numId="32">
    <w:abstractNumId w:val="30"/>
  </w:num>
  <w:num w:numId="33">
    <w:abstractNumId w:val="12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A6A"/>
    <w:rsid w:val="00001E3A"/>
    <w:rsid w:val="00002E15"/>
    <w:rsid w:val="00011B9A"/>
    <w:rsid w:val="00012E13"/>
    <w:rsid w:val="00016143"/>
    <w:rsid w:val="000175F7"/>
    <w:rsid w:val="00022D6B"/>
    <w:rsid w:val="00027BA7"/>
    <w:rsid w:val="0003705E"/>
    <w:rsid w:val="00041AB6"/>
    <w:rsid w:val="00056796"/>
    <w:rsid w:val="00062424"/>
    <w:rsid w:val="00072E5D"/>
    <w:rsid w:val="00085DE7"/>
    <w:rsid w:val="0009012B"/>
    <w:rsid w:val="000A6AB8"/>
    <w:rsid w:val="000A763B"/>
    <w:rsid w:val="000D28D2"/>
    <w:rsid w:val="000D534C"/>
    <w:rsid w:val="000D5C5D"/>
    <w:rsid w:val="000D727C"/>
    <w:rsid w:val="000E7D54"/>
    <w:rsid w:val="00113FC7"/>
    <w:rsid w:val="00116484"/>
    <w:rsid w:val="0012060F"/>
    <w:rsid w:val="001254CF"/>
    <w:rsid w:val="00135E73"/>
    <w:rsid w:val="00153C35"/>
    <w:rsid w:val="00156B90"/>
    <w:rsid w:val="00162BE3"/>
    <w:rsid w:val="0017318E"/>
    <w:rsid w:val="00195599"/>
    <w:rsid w:val="001964BA"/>
    <w:rsid w:val="001A1057"/>
    <w:rsid w:val="001B3A36"/>
    <w:rsid w:val="001C2FEA"/>
    <w:rsid w:val="001C4C30"/>
    <w:rsid w:val="001C7FE2"/>
    <w:rsid w:val="001D656E"/>
    <w:rsid w:val="001E7386"/>
    <w:rsid w:val="001F7D98"/>
    <w:rsid w:val="00214E57"/>
    <w:rsid w:val="00236A0C"/>
    <w:rsid w:val="00264B3C"/>
    <w:rsid w:val="0027472A"/>
    <w:rsid w:val="00274F13"/>
    <w:rsid w:val="00275F43"/>
    <w:rsid w:val="0029123D"/>
    <w:rsid w:val="002A27EB"/>
    <w:rsid w:val="002D00B6"/>
    <w:rsid w:val="002E3680"/>
    <w:rsid w:val="00302671"/>
    <w:rsid w:val="003145ED"/>
    <w:rsid w:val="00314C9C"/>
    <w:rsid w:val="00314FDE"/>
    <w:rsid w:val="00322AE9"/>
    <w:rsid w:val="00330571"/>
    <w:rsid w:val="00343F28"/>
    <w:rsid w:val="003477F9"/>
    <w:rsid w:val="00347C70"/>
    <w:rsid w:val="003545C0"/>
    <w:rsid w:val="0035500F"/>
    <w:rsid w:val="003707C7"/>
    <w:rsid w:val="00377D07"/>
    <w:rsid w:val="00382C37"/>
    <w:rsid w:val="00383517"/>
    <w:rsid w:val="003A134E"/>
    <w:rsid w:val="003A1F08"/>
    <w:rsid w:val="003A50A7"/>
    <w:rsid w:val="003C4DC6"/>
    <w:rsid w:val="003D4603"/>
    <w:rsid w:val="003F0AAF"/>
    <w:rsid w:val="003F22E4"/>
    <w:rsid w:val="00410381"/>
    <w:rsid w:val="00410776"/>
    <w:rsid w:val="004112A6"/>
    <w:rsid w:val="0041533D"/>
    <w:rsid w:val="004272DE"/>
    <w:rsid w:val="0044503D"/>
    <w:rsid w:val="004708F9"/>
    <w:rsid w:val="00473CF1"/>
    <w:rsid w:val="00481973"/>
    <w:rsid w:val="004827E5"/>
    <w:rsid w:val="00486C8A"/>
    <w:rsid w:val="00486F17"/>
    <w:rsid w:val="004A7752"/>
    <w:rsid w:val="004C7091"/>
    <w:rsid w:val="004E6E0C"/>
    <w:rsid w:val="004E7DC7"/>
    <w:rsid w:val="004F2483"/>
    <w:rsid w:val="004F5884"/>
    <w:rsid w:val="005035A1"/>
    <w:rsid w:val="00505EC0"/>
    <w:rsid w:val="0051359E"/>
    <w:rsid w:val="00534920"/>
    <w:rsid w:val="005412E5"/>
    <w:rsid w:val="00546B81"/>
    <w:rsid w:val="00551B63"/>
    <w:rsid w:val="0055261E"/>
    <w:rsid w:val="00556B71"/>
    <w:rsid w:val="00560747"/>
    <w:rsid w:val="005709D0"/>
    <w:rsid w:val="00573C93"/>
    <w:rsid w:val="00581F40"/>
    <w:rsid w:val="00592919"/>
    <w:rsid w:val="005A415C"/>
    <w:rsid w:val="005F63CB"/>
    <w:rsid w:val="00605A5A"/>
    <w:rsid w:val="00612176"/>
    <w:rsid w:val="00623EFC"/>
    <w:rsid w:val="00642954"/>
    <w:rsid w:val="006553B4"/>
    <w:rsid w:val="00655D50"/>
    <w:rsid w:val="0066599B"/>
    <w:rsid w:val="00667533"/>
    <w:rsid w:val="006759FB"/>
    <w:rsid w:val="00693417"/>
    <w:rsid w:val="006B4BD1"/>
    <w:rsid w:val="006B619C"/>
    <w:rsid w:val="006D637C"/>
    <w:rsid w:val="006D69A0"/>
    <w:rsid w:val="00700B4D"/>
    <w:rsid w:val="00740FCA"/>
    <w:rsid w:val="00747F10"/>
    <w:rsid w:val="00765E2F"/>
    <w:rsid w:val="00771806"/>
    <w:rsid w:val="00787ADB"/>
    <w:rsid w:val="00792462"/>
    <w:rsid w:val="007A7B97"/>
    <w:rsid w:val="007B48A3"/>
    <w:rsid w:val="007C6EC0"/>
    <w:rsid w:val="007D2A08"/>
    <w:rsid w:val="00801FA6"/>
    <w:rsid w:val="00803418"/>
    <w:rsid w:val="0081055C"/>
    <w:rsid w:val="0081697E"/>
    <w:rsid w:val="008374F4"/>
    <w:rsid w:val="0084466B"/>
    <w:rsid w:val="00844C6D"/>
    <w:rsid w:val="00845AB0"/>
    <w:rsid w:val="0084700F"/>
    <w:rsid w:val="00861C03"/>
    <w:rsid w:val="00876DA7"/>
    <w:rsid w:val="00877057"/>
    <w:rsid w:val="0088558B"/>
    <w:rsid w:val="0088633D"/>
    <w:rsid w:val="00892ABD"/>
    <w:rsid w:val="00893F05"/>
    <w:rsid w:val="0089554E"/>
    <w:rsid w:val="00897585"/>
    <w:rsid w:val="008A1B3B"/>
    <w:rsid w:val="008B7A0F"/>
    <w:rsid w:val="008D00A4"/>
    <w:rsid w:val="008D40EA"/>
    <w:rsid w:val="008E1425"/>
    <w:rsid w:val="008E5B5A"/>
    <w:rsid w:val="00932FD7"/>
    <w:rsid w:val="00936A53"/>
    <w:rsid w:val="00940C24"/>
    <w:rsid w:val="00951D1E"/>
    <w:rsid w:val="00954B95"/>
    <w:rsid w:val="00954F95"/>
    <w:rsid w:val="009567D3"/>
    <w:rsid w:val="00962A9B"/>
    <w:rsid w:val="00977A75"/>
    <w:rsid w:val="00982D7F"/>
    <w:rsid w:val="00984573"/>
    <w:rsid w:val="00996557"/>
    <w:rsid w:val="009A14B8"/>
    <w:rsid w:val="009A45F0"/>
    <w:rsid w:val="009A4D10"/>
    <w:rsid w:val="009B3F81"/>
    <w:rsid w:val="009B56E7"/>
    <w:rsid w:val="009D7431"/>
    <w:rsid w:val="009E1E8D"/>
    <w:rsid w:val="009E44BA"/>
    <w:rsid w:val="009F2339"/>
    <w:rsid w:val="009F7773"/>
    <w:rsid w:val="00A17ADA"/>
    <w:rsid w:val="00A3575A"/>
    <w:rsid w:val="00A35A3C"/>
    <w:rsid w:val="00A5004D"/>
    <w:rsid w:val="00A51415"/>
    <w:rsid w:val="00A61B3C"/>
    <w:rsid w:val="00A64DFC"/>
    <w:rsid w:val="00A6757D"/>
    <w:rsid w:val="00A75CD8"/>
    <w:rsid w:val="00A76C5C"/>
    <w:rsid w:val="00A93314"/>
    <w:rsid w:val="00AA58EB"/>
    <w:rsid w:val="00AE6EB0"/>
    <w:rsid w:val="00AF258D"/>
    <w:rsid w:val="00B242B6"/>
    <w:rsid w:val="00B250A8"/>
    <w:rsid w:val="00B31ED5"/>
    <w:rsid w:val="00B34A19"/>
    <w:rsid w:val="00B41C9B"/>
    <w:rsid w:val="00B50716"/>
    <w:rsid w:val="00B61D36"/>
    <w:rsid w:val="00B64CE8"/>
    <w:rsid w:val="00B70904"/>
    <w:rsid w:val="00B71BAD"/>
    <w:rsid w:val="00B82DC9"/>
    <w:rsid w:val="00B831EE"/>
    <w:rsid w:val="00BA1092"/>
    <w:rsid w:val="00BB207A"/>
    <w:rsid w:val="00BC6E26"/>
    <w:rsid w:val="00BE5612"/>
    <w:rsid w:val="00C03056"/>
    <w:rsid w:val="00C033F3"/>
    <w:rsid w:val="00C10274"/>
    <w:rsid w:val="00C13DA8"/>
    <w:rsid w:val="00C25790"/>
    <w:rsid w:val="00C3261C"/>
    <w:rsid w:val="00C35123"/>
    <w:rsid w:val="00C4244C"/>
    <w:rsid w:val="00C44F5D"/>
    <w:rsid w:val="00C642BE"/>
    <w:rsid w:val="00C708F7"/>
    <w:rsid w:val="00C86A5B"/>
    <w:rsid w:val="00C90950"/>
    <w:rsid w:val="00C96D7C"/>
    <w:rsid w:val="00CC0A22"/>
    <w:rsid w:val="00CC1850"/>
    <w:rsid w:val="00CD01D7"/>
    <w:rsid w:val="00CE6C9D"/>
    <w:rsid w:val="00CE7219"/>
    <w:rsid w:val="00CE769B"/>
    <w:rsid w:val="00D02C85"/>
    <w:rsid w:val="00D033E3"/>
    <w:rsid w:val="00D11D4C"/>
    <w:rsid w:val="00D17AF8"/>
    <w:rsid w:val="00D25904"/>
    <w:rsid w:val="00D25FE8"/>
    <w:rsid w:val="00D419E0"/>
    <w:rsid w:val="00D46E51"/>
    <w:rsid w:val="00D528B8"/>
    <w:rsid w:val="00D565C1"/>
    <w:rsid w:val="00D819F0"/>
    <w:rsid w:val="00D9142F"/>
    <w:rsid w:val="00D97D2C"/>
    <w:rsid w:val="00DB4674"/>
    <w:rsid w:val="00DC6D0B"/>
    <w:rsid w:val="00DD17E4"/>
    <w:rsid w:val="00DD3E6B"/>
    <w:rsid w:val="00DD630D"/>
    <w:rsid w:val="00DE5540"/>
    <w:rsid w:val="00DF09D7"/>
    <w:rsid w:val="00DF27EC"/>
    <w:rsid w:val="00DF64E3"/>
    <w:rsid w:val="00E074F9"/>
    <w:rsid w:val="00E11883"/>
    <w:rsid w:val="00E30A6A"/>
    <w:rsid w:val="00E33AA0"/>
    <w:rsid w:val="00E353C2"/>
    <w:rsid w:val="00E36A85"/>
    <w:rsid w:val="00E370BC"/>
    <w:rsid w:val="00E40B66"/>
    <w:rsid w:val="00E40C4E"/>
    <w:rsid w:val="00E61205"/>
    <w:rsid w:val="00E80603"/>
    <w:rsid w:val="00E87447"/>
    <w:rsid w:val="00E93F3C"/>
    <w:rsid w:val="00EA5575"/>
    <w:rsid w:val="00ED529C"/>
    <w:rsid w:val="00ED7829"/>
    <w:rsid w:val="00EF1068"/>
    <w:rsid w:val="00EF1A62"/>
    <w:rsid w:val="00EF4789"/>
    <w:rsid w:val="00F02CC5"/>
    <w:rsid w:val="00F113ED"/>
    <w:rsid w:val="00F124AB"/>
    <w:rsid w:val="00F34DD3"/>
    <w:rsid w:val="00F417A7"/>
    <w:rsid w:val="00F4225D"/>
    <w:rsid w:val="00F55B23"/>
    <w:rsid w:val="00F71298"/>
    <w:rsid w:val="00F72506"/>
    <w:rsid w:val="00F7307C"/>
    <w:rsid w:val="00F85962"/>
    <w:rsid w:val="00F87FA4"/>
    <w:rsid w:val="00FC30E8"/>
    <w:rsid w:val="00FC38D3"/>
    <w:rsid w:val="00FD3BFA"/>
    <w:rsid w:val="00FD7DE9"/>
    <w:rsid w:val="00FE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F8C10C1A-1BF9-40E7-9B1B-BB8E49D8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7C70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6B4BD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35A1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0A6A"/>
    <w:pPr>
      <w:spacing w:after="160" w:line="252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30A6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0A6A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E30A6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0A6A"/>
    <w:rPr>
      <w:rFonts w:ascii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66599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66599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6599B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59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599B"/>
    <w:rPr>
      <w:rFonts w:ascii="Calibri" w:hAnsi="Calibri" w:cs="Calibri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599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59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22D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552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5">
    <w:name w:val="Grid Table 4 Accent 5"/>
    <w:basedOn w:val="Tablanormal"/>
    <w:uiPriority w:val="49"/>
    <w:rsid w:val="001C7FE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1C7FE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inespaciado">
    <w:name w:val="No Spacing"/>
    <w:link w:val="SinespaciadoCar"/>
    <w:uiPriority w:val="1"/>
    <w:qFormat/>
    <w:rsid w:val="00330571"/>
    <w:pPr>
      <w:spacing w:after="0" w:line="240" w:lineRule="auto"/>
    </w:pPr>
    <w:rPr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30571"/>
    <w:rPr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6B4BD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xmsonormal">
    <w:name w:val="xmsonormal"/>
    <w:basedOn w:val="Normal"/>
    <w:rsid w:val="00F124AB"/>
    <w:rPr>
      <w:rFonts w:ascii="Times New Roman" w:hAnsi="Times New Roman" w:cs="Times New Roman"/>
      <w:sz w:val="24"/>
      <w:szCs w:val="24"/>
      <w:lang w:val="es-419" w:eastAsia="es-419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35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9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6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1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9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0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03B7C36EE6E429CBD639E73D1E6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2727E-51EF-4637-95CA-7386D20D769C}"/>
      </w:docPartPr>
      <w:docPartBody>
        <w:p w:rsidR="001327C7" w:rsidRDefault="0082692F" w:rsidP="0082692F">
          <w:pPr>
            <w:pStyle w:val="103B7C36EE6E429CBD639E73D1E64AB7"/>
          </w:pPr>
          <w:r>
            <w:rPr>
              <w:rStyle w:val="Textodemarcadordeposicin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92F"/>
    <w:rsid w:val="000466A4"/>
    <w:rsid w:val="001327C7"/>
    <w:rsid w:val="00146B8E"/>
    <w:rsid w:val="001702EE"/>
    <w:rsid w:val="006E7E09"/>
    <w:rsid w:val="00824C96"/>
    <w:rsid w:val="0082692F"/>
    <w:rsid w:val="008E0DC0"/>
    <w:rsid w:val="00AC4391"/>
    <w:rsid w:val="00B26994"/>
    <w:rsid w:val="00CF4644"/>
    <w:rsid w:val="00D7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FDB2F3319474F05B5B3D19CFAC84A1D">
    <w:name w:val="1FDB2F3319474F05B5B3D19CFAC84A1D"/>
    <w:rsid w:val="0082692F"/>
  </w:style>
  <w:style w:type="character" w:customStyle="1" w:styleId="Textodemarcadordeposicin">
    <w:name w:val="Texto de marcador de posición"/>
    <w:basedOn w:val="Fuentedeprrafopredeter"/>
    <w:uiPriority w:val="99"/>
    <w:semiHidden/>
    <w:rsid w:val="0082692F"/>
    <w:rPr>
      <w:color w:val="808080"/>
    </w:rPr>
  </w:style>
  <w:style w:type="paragraph" w:customStyle="1" w:styleId="103B7C36EE6E429CBD639E73D1E64AB7">
    <w:name w:val="103B7C36EE6E429CBD639E73D1E64AB7"/>
    <w:rsid w:val="008269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7B803-5CFD-47FA-987A-4BFB8C5DF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1360</Words>
  <Characters>7481</Characters>
  <Application>Microsoft Office Word</Application>
  <DocSecurity>4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Memoria Anual 2022, dIRECCIÓN DE aNÁLISIS DE LA iNFORMACIÓN FINANCIERA</dc:creator>
  <cp:keywords/>
  <dc:description/>
  <cp:lastModifiedBy>Mariel Ramirez Peguero</cp:lastModifiedBy>
  <cp:revision>2</cp:revision>
  <cp:lastPrinted>2022-11-01T20:36:00Z</cp:lastPrinted>
  <dcterms:created xsi:type="dcterms:W3CDTF">2023-01-17T20:47:00Z</dcterms:created>
  <dcterms:modified xsi:type="dcterms:W3CDTF">2023-01-17T20:47:00Z</dcterms:modified>
</cp:coreProperties>
</file>